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23.06.2026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С начала года 4,8 тыс. кубанских семей направили материнский капитал на погашение ипотеки — заявление оформили прямо в банке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Сделать это стало проще благодаря соглашениям об информационном обмене, которые Отделение Социального фонда России по Краснодарскому краю заключило с 19 кредитными организациями.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Теперь родителям не нужно обращаться в клиентские офисы регионального Отделения СФР — достаточно подать заявление о распоряжении средствами сертификата непосредственно в банке при оформлении кредита. Материнский капитал можно направить на погашение основного долга и уплату процентов по кредиту на покупку или строительство жилья, а также использовать в качестве первоначального взноса. Использование кредитных средств позволяет распорядиться маткапиталом сразу после рождения ребёнка, независимо от его возраста.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ипотека была оформлена до появления права на материнский капитал, владелец сертификата также может подать заявление в банке для погашения задолженности.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При использовании собственных средств, без кредита, воспользоваться маткапиталом на улучшение жилищных условий можно только после того, как ребёнку, с рождением которого возникло право на господдержку, исполнится три года.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tbl>
      <w:tblPr>
        <w:tblStyle w:val="affb"/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/>
        <w:tc>
          <w:tcPr>
            <w:tcW w:w="1020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Montserrat" w:hAnsi="Montserrat"/>
                <w:bCs/>
                <w:i/>
                <w:i/>
                <w:iCs/>
              </w:rPr>
            </w:pP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«</w:t>
            </w:r>
            <w:r>
              <w:rPr>
                <w:rFonts w:eastAsia="Calibri" w:cs="Times New Roman" w:ascii="Montserrat" w:hAnsi="Montserrat"/>
                <w:bCs/>
                <w:i/>
                <w:kern w:val="0"/>
                <w:lang w:val="ru-RU" w:eastAsia="en-US" w:bidi="ar-SA"/>
              </w:rPr>
              <w:t>Наша ключевая задача — максимально упростить доступ семей к мерам государственной поддержки. Благодаря этой схеме материнский капитал используется оперативно: заявление подаётся в банке при оформлении ипотеки, что экономит время родителей и ускоряет решение жилищного вопроса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 xml:space="preserve">», — </w:t>
            </w:r>
            <w:r>
              <w:rPr>
                <w:rFonts w:eastAsia="Calibri" w:cs="Times New Roman" w:ascii="Montserrat" w:hAnsi="Montserrat"/>
                <w:b/>
                <w:i/>
                <w:iCs/>
                <w:kern w:val="0"/>
                <w:lang w:val="ru-RU" w:eastAsia="en-US" w:bidi="ar-SA"/>
              </w:rPr>
              <w:t>отметил управляющий Отделением СФР по Краснодарскому краю Дмитрий Фурса</w:t>
            </w:r>
            <w:bookmarkStart w:id="0" w:name="_GoBack"/>
            <w:bookmarkEnd w:id="0"/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.</w:t>
            </w:r>
          </w:p>
        </w:tc>
      </w:tr>
    </w:tbl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Напомним, что законных способов обналичивания материнского капитала не существует.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Также </w:t>
      </w:r>
      <w:r>
        <w:rPr>
          <w:rFonts w:ascii="Montserrat" w:hAnsi="Montserrat"/>
          <w:bCs/>
        </w:rPr>
        <w:t>напомним</w:t>
      </w:r>
      <w:r>
        <w:rPr>
          <w:rFonts w:ascii="Montserrat" w:hAnsi="Montserrat"/>
        </w:rPr>
        <w:t xml:space="preserve">, что многодетные семьи могут подтверждать право на льготы электронным удостоверением через </w:t>
      </w:r>
      <w:hyperlink r:id="rId2">
        <w:r>
          <w:rPr>
            <w:rStyle w:val="Hyperlink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Web"/>
        <w:widowControl w:val="false"/>
        <w:spacing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217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13136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digitalid_bot?startapp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7B93-BA22-4FEA-9D17-40FCAC95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275</Words>
  <Characters>1941</Characters>
  <CharactersWithSpaces>2211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2026-06-22T11:08:00Z</dcterms:created>
  <dc:creator>Обиход Владимир Анатольевич</dc:creator>
  <dc:description/>
  <dc:language>ru-RU</dc:language>
  <cp:lastModifiedBy>Обиход Владимир Анатольевич</cp:lastModifiedBy>
  <cp:lastPrinted>2026-06-03T12:10:00Z</cp:lastPrinted>
  <dcterms:modified xsi:type="dcterms:W3CDTF">2026-06-23T07:17:00Z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