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12.02.2026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b/>
          <w:szCs w:val="28"/>
        </w:rPr>
        <w:t xml:space="preserve">В Краснодарском крае с 2026 года семьи с детьми могут получить новую меру социальной поддержки </w:t>
      </w:r>
      <w:r>
        <w:rPr>
          <w:rFonts w:ascii="Montserrat" w:hAnsi="Montserrat"/>
          <w:b/>
        </w:rPr>
        <w:t>—</w:t>
      </w:r>
      <w:r>
        <w:rPr>
          <w:rFonts w:ascii="Montserrat" w:hAnsi="Montserrat"/>
          <w:b/>
          <w:szCs w:val="28"/>
        </w:rPr>
        <w:t xml:space="preserve"> ежегодную семейную выплату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2026 году кубанские семьи с детьми получили новую меру социальной поддержки — ежегодную семейную выплату. Ее суть проста: государство возвращает родителям 7% из 13% НДФЛ, уплаченного ими в прошлом году. Это значит, что работающие родители смогут вернуть часть налога и направить средства на нужды семьи.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выплату имеют работающие родители (усыновители, опекуны, попечители), воспитывающие двух и более детей в возрасте до 18 лет или до 23 лет, если ребенок обучается очно.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Основные условия для назначения выплаты: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cs="Montserrat" w:ascii="Montserrat" w:hAnsi="Montserrat"/>
        </w:rPr>
        <w:t>заявитель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и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дети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—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граждане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РФ</w:t>
      </w:r>
      <w:r>
        <w:rPr>
          <w:rFonts w:ascii="Montserrat" w:hAnsi="Montserrat"/>
        </w:rPr>
        <w:t xml:space="preserve">, </w:t>
      </w:r>
      <w:r>
        <w:rPr>
          <w:rFonts w:cs="Montserrat" w:ascii="Montserrat" w:hAnsi="Montserrat"/>
        </w:rPr>
        <w:t>постоянно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проживающие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в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России</w:t>
      </w:r>
      <w:r>
        <w:rPr>
          <w:rFonts w:ascii="Montserrat" w:hAnsi="Montserrat"/>
        </w:rPr>
        <w:t>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cs="Montserrat" w:ascii="Montserrat" w:hAnsi="Montserrat"/>
        </w:rPr>
        <w:t>официальное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трудоустройство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и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уплата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НДФЛ</w:t>
      </w:r>
      <w:r>
        <w:rPr>
          <w:rFonts w:ascii="Montserrat" w:hAnsi="Montserrat"/>
        </w:rPr>
        <w:t xml:space="preserve"> (</w:t>
      </w:r>
      <w:r>
        <w:rPr>
          <w:rFonts w:cs="Montserrat" w:ascii="Montserrat" w:hAnsi="Montserrat"/>
        </w:rPr>
        <w:t>налоговый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резидент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РФ</w:t>
      </w:r>
      <w:r>
        <w:rPr>
          <w:rFonts w:ascii="Montserrat" w:hAnsi="Montserrat"/>
        </w:rPr>
        <w:t>);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cs="Montserrat" w:ascii="Montserrat" w:hAnsi="Montserrat"/>
        </w:rPr>
        <w:t>отсутствие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долгов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по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алиментам</w:t>
      </w:r>
      <w:r>
        <w:rPr>
          <w:rFonts w:ascii="Montserrat" w:hAnsi="Montserrat"/>
        </w:rPr>
        <w:t>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среднедушевой доход семьи не превышает 1,5-кратный прожиточный минимум в регионе проживания за год, предшествующий году обращения за выплатой (в 2025 году в Краснодарском крае — 25 536 рублей);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cs="Montserrat" w:ascii="Montserrat" w:hAnsi="Montserrat"/>
        </w:rPr>
        <w:t>соответствие</w:t>
      </w:r>
      <w:r>
        <w:rPr>
          <w:rFonts w:ascii="Montserrat" w:hAnsi="Montserrat"/>
        </w:rPr>
        <w:t xml:space="preserve"> </w:t>
      </w:r>
      <w:hyperlink r:id="rId2">
        <w:r>
          <w:rPr>
            <w:rStyle w:val="Hyperlink"/>
            <w:rFonts w:cs="Montserrat" w:ascii="Montserrat" w:hAnsi="Montserrat"/>
          </w:rPr>
          <w:t>критериям</w:t>
        </w:r>
        <w:r>
          <w:rPr>
            <w:rStyle w:val="Hyperlink"/>
            <w:rFonts w:ascii="Montserrat" w:hAnsi="Montserrat"/>
          </w:rPr>
          <w:t xml:space="preserve"> </w:t>
        </w:r>
        <w:r>
          <w:rPr>
            <w:rStyle w:val="Hyperlink"/>
            <w:rFonts w:cs="Montserrat" w:ascii="Montserrat" w:hAnsi="Montserrat"/>
          </w:rPr>
          <w:t>имущественной</w:t>
        </w:r>
        <w:r>
          <w:rPr>
            <w:rStyle w:val="Hyperlink"/>
            <w:rFonts w:ascii="Montserrat" w:hAnsi="Montserrat"/>
          </w:rPr>
          <w:t xml:space="preserve"> </w:t>
        </w:r>
        <w:r>
          <w:rPr>
            <w:rStyle w:val="Hyperlink"/>
            <w:rFonts w:cs="Montserrat" w:ascii="Montserrat" w:hAnsi="Montserrat"/>
          </w:rPr>
          <w:t>обеспеченности</w:t>
        </w:r>
      </w:hyperlink>
      <w:r>
        <w:rPr>
          <w:rFonts w:ascii="Montserrat" w:hAnsi="Montserrat"/>
        </w:rPr>
        <w:t>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«Новая мера поддержки — это реальная помощь семьям с детьми. Мы возвращаем родителям часть их доходов, чтобы они могли направить эти средства на развитие детей, образование или улучшение качества жизни», — отметил управляющий Отделением Социального фонда России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течение года с доходов родителей удерживается НДФЛ по ставке 13%. По итогам года налог пересчитывается по сниженной ставке 6%. Разница возвращается семье.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Например, если один из супругов в 2025 году ежемесячно получал 45 000 рублей (до вычета НДФЛ), то за год с него удержали 70 200 рублей налога. По ставке 6% сумма налога составила бы 32 400 рублей. Разница — 37 800 рублей — возвращается гражданину.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Заявление на выплату принимается с 1 июня по 1 октября года, следующего за тем, за который исчислен НДФЛ. Подать его можно онлайн — через портал госуслуг или лично — в клиентских службах Отделения Соцфонда России по Краснодарскому краю или в МФЦ.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Большую часть данных Отделение СФР по Краснодарскому краю запросит самостоятельно, но некоторые справки (например, из учебного заведения) заявитель должен предоставить сам.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Выплата производится один раз в год. Право на нее нужно подтверждать ежегодно.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14460B7A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14460B7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4FE40260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4FE40260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ublication.pravo.gov.ru/document/0001202512300032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CD09-676B-4E00-A5A6-ABFEB950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368</Words>
  <Characters>2222</Characters>
  <CharactersWithSpaces>2579</CharactersWithSpaces>
  <Paragraphs>31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2026-02-12T04:51:00Z</dcterms:created>
  <dc:creator>Обиход Владимир Анатольевич</dc:creator>
  <dc:description/>
  <dc:language>ru-RU</dc:language>
  <cp:lastModifiedBy>Семенова Ангелина Михайловна</cp:lastModifiedBy>
  <cp:lastPrinted>2025-12-16T10:59:00Z</cp:lastPrinted>
  <dcterms:modified xsi:type="dcterms:W3CDTF">2026-02-12T04:51:00Z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