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10.02.2026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b/>
          <w:szCs w:val="28"/>
        </w:rPr>
        <w:t>С 1 февраля Отделение СФР по Краснодарскому краю проиндексировало материнский капитал более чем 286 тысячам кубанских семей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С 1 февраля 2026 года размер материнского капитала проиндексирован на 5,6% в соответствии с уровнем официальной инфляции за предыдущий год. По данным Отделения Социального фонда России по Краснодарскому краю, индексация коснулась более 286 тысяч кубанских семей, а с начала действия программы на Кубани выдано 620 тысяч сертификатов на материнский капитал.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Для семей, где первый ребенок родился с 2020 года, размер материнского капитала вырос на 38 тысяч рублей и теперь составляет 728 921 рубль. При рождении второго ребенка в такой семье доплата составит 234 321 рубль. Если сертификат оформлен на второго ребенка и ранее право на маткапитал не возникало, сумма увеличилась на 51 тысячу рублей — до 963 243 рублей.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материнский капитал не использовался, индексации подлежит весь его размер. Семьям, которые частично распоряжались средствами, остаток на сертификате также проиндексирован с февраля 2026 года.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Право на материнский капитал имеют семьи, в которых родился первый или второй ребенок. Сертификат оформляется проактивно (в беззаявительном порядке) — после рождения ребенка он автоматически появляется в личном кабинете мамы на портале госуслуг. В 2025 году более 30 тысяч кубанских семей получили сертификат таким образом.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можно использовать на улучшение жилищных условий, оплату образования детей, </w:t>
      </w:r>
      <w:r>
        <w:rPr>
          <w:rFonts w:ascii="Montserrat" w:hAnsi="Montserrat"/>
          <w:color w:val="212121"/>
          <w:shd w:fill="FFFFFF" w:val="clear"/>
        </w:rPr>
        <w:t>на приобретение товаров и услуг для социальной адаптации и интеграции в общество детей с инвалидностью</w:t>
      </w:r>
      <w:r>
        <w:rPr>
          <w:rFonts w:ascii="Montserrat" w:hAnsi="Montserrat"/>
        </w:rPr>
        <w:t>, формирование пенсионных накоплений родителей, ежемесячную выплату на любого ребенка до трех лет или единовременную выплату остатка средств (до 10 тысяч рублей).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законных способов «обналичивания» материнского капитала не существует.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492DC3A3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492DC3A3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3AA78A3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3AA78A3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A3BFC-7425-48BA-9DF9-467F30C92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291</Words>
  <Characters>1868</Characters>
  <CharactersWithSpaces>2153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2026-02-09T11:23:00Z</dcterms:created>
  <dc:creator>Обиход Владимир Анатольевич</dc:creator>
  <dc:description/>
  <dc:language>ru-RU</dc:language>
  <cp:lastModifiedBy>Семенова Ангелина Михайловна</cp:lastModifiedBy>
  <cp:lastPrinted>2025-12-16T10:59:00Z</cp:lastPrinted>
  <dcterms:modified xsi:type="dcterms:W3CDTF">2026-02-09T11:24:00Z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