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05.02.2026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2026 года расширен механизм оплаты проезда ветеранов СВО на санаторно-курортное лечение в Центры реабилитации Соцфонда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Ветераны специальной военной операции (СВО), демобилизованные или уволенные из силовых структур, могут пройти медицинскую реабилитацию и санаторно-курортное лечение в современных Центрах реабилитации Социального фонда России. Для ветеранов СВО Краснодарского края доступны </w:t>
      </w:r>
      <w:hyperlink r:id="rId2">
        <w:r>
          <w:rPr>
            <w:rStyle w:val="Hyperlink"/>
            <w:rFonts w:ascii="Montserrat" w:hAnsi="Montserrat"/>
          </w:rPr>
          <w:t>12 специализированных реабилитационных центров</w:t>
        </w:r>
      </w:hyperlink>
      <w:r>
        <w:rPr>
          <w:rFonts w:ascii="Montserrat" w:hAnsi="Montserrat"/>
        </w:rPr>
        <w:t>, расположенных в уникальных регионах страны.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Каждый участник СВО получает персональное сопровождение на всех этапах лечения. Длительность санаторно-курортного курса составляет до 21 дня, а сроки реабилитации определяются характером травмы или заболевания, а также медицинским прогнозом. Программа санаторно-курортного лечения доступна один раз в год.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заявку на лечение можно: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лично — в клиентских службах Отделения СФР по Краснодарскому краю,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онлайн — через портал госуслуг.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К заявлению необходимо приложить: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санаторно-курортного лечения — справку по форме 070-У,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реабилитации — направление по форме 057-У.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Решение по заявлению принимается в течение двух рабочих дней, а уведомление о результате направляется заявителю на следующий день. Участники СВО, имеющие звание Героя России или инвалидность I группы, получают право на внеочередное направление на лечение.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января 2026 года расширился механизм оплаты проезда ветеранов СВО на лечение. Теперь демобилизованные военнослужащие могут получать талоны на проездные билеты до Центров реабилитации Соцфонда и обратно. Это дополняет действующий вариант компенсации расходов на дорогу.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Талоны на проездные билеты предоставляются на все виды транспорта (поезд, самолет, автобус, автомобиль, водный транспорт) и оформляются одновременно с одобрением заявки на лечение. Участник СВО может выбрать удобный способ оплаты проезда: компенсация или талон на проездной билет. Новый вариант доступен по заявлениям, поданным с 2026 года.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Ветераны СВО могут приехать на лечение вместе с сопровождающими, которым также оплачиваются проезд, проживание и питание. Это касается участников с первой группой инвалидности или нуждающихся в сопровождении по медицинским показаниям.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278458C8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278458C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26C77EB8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26C77EB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about/rehabilitation_centers/centry_reabilitacii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6295-7BE5-44FF-9F9E-84AAA573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319</Words>
  <Characters>2193</Characters>
  <CharactersWithSpaces>2498</CharactersWithSpaces>
  <Paragraphs>29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2026-02-04T10:16:00Z</dcterms:created>
  <dc:creator>Обиход Владимир Анатольевич</dc:creator>
  <dc:description/>
  <dc:language>ru-RU</dc:language>
  <cp:lastModifiedBy>Семенова Ангелина Михайловна</cp:lastModifiedBy>
  <cp:lastPrinted>2026-01-27T12:27:00Z</cp:lastPrinted>
  <dcterms:modified xsi:type="dcterms:W3CDTF">2026-02-04T10:17:00Z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