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0">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22.01.2026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t>В 2025 году Отделение СФР по Краснодарскому краю выплатило единовременное пособие при рождении ребёнка более чем 51 тысяче кубанских семей</w:t>
      </w:r>
    </w:p>
    <w:p>
      <w:pPr>
        <w:pStyle w:val="NormalWeb"/>
        <w:spacing w:lineRule="auto" w:line="360" w:beforeAutospacing="0" w:before="0" w:afterAutospacing="0" w:after="0"/>
        <w:jc w:val="both"/>
        <w:rPr>
          <w:rFonts w:ascii="Montserrat" w:hAnsi="Montserrat"/>
          <w:szCs w:val="28"/>
        </w:rPr>
      </w:pPr>
      <w:r>
        <w:rPr>
          <w:rFonts w:ascii="Montserrat" w:hAnsi="Montserrat"/>
          <w:szCs w:val="28"/>
        </w:rPr>
      </w:r>
    </w:p>
    <w:p>
      <w:pPr>
        <w:pStyle w:val="Normal"/>
        <w:spacing w:lineRule="auto" w:line="360"/>
        <w:jc w:val="both"/>
        <w:rPr>
          <w:rFonts w:ascii="Montserrat" w:hAnsi="Montserrat"/>
        </w:rPr>
      </w:pPr>
      <w:r>
        <w:rPr>
          <w:rFonts w:ascii="Montserrat" w:hAnsi="Montserrat"/>
        </w:rPr>
        <w:t>В 2025 году Отделение Социального фонда России по Краснодарскому краю оказало поддержку более 51 тысяче кубанских семей, выплатив единовременное пособие при рождении ребёнка. Всего на эти цели было направлено 1,4 миллиарда рублей.</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Выплата предоставляется одному из родителей, а также опекунам, усыновителям или приёмным родителям на каждого ребёнка, независимо от уровня дохода семьи.</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Работающим родителям пособие назначается автоматически — на основании данных из Единого государственного реестра записей актов гражданского состояния и информации от работодателя.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оба родителя не работают, необходимо подать заявление в клиентскую службу Отделения СФР по Краснодарскому краю или через портал госуслуг. Сделать это нужно в течение 6 месяцев после рождения ребёнка.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В 2025 году размер единовременной выплаты на Кубани составлял 26 941,71 рубль. С 1 февраля 2026 года сумма будет увеличена.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1"/>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bookmarkStart w:id="0" w:name="_GoBack"/>
      <w:bookmarkEnd w:id="0"/>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3CEEEA6D">
              <wp:simplePos x="0" y="0"/>
              <wp:positionH relativeFrom="leftMargin">
                <wp:posOffset>0</wp:posOffset>
              </wp:positionH>
              <wp:positionV relativeFrom="margin">
                <wp:posOffset>0</wp:posOffset>
              </wp:positionV>
              <wp:extent cx="819150" cy="433705"/>
              <wp:effectExtent l="0" t="635" r="0" b="0"/>
              <wp:wrapNone/>
              <wp:docPr id="8"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EEEA6D">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8" wp14:anchorId="45B87D4B">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45B87D4B">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ax.ru/sfr_krasnodarskiykray" TargetMode="External"/><Relationship Id="rId4" Type="http://schemas.openxmlformats.org/officeDocument/2006/relationships/image" Target="media/image2.png"/><Relationship Id="rId5" Type="http://schemas.openxmlformats.org/officeDocument/2006/relationships/hyperlink" Target="https://vk.com/sfr.krasnodarskiykray" TargetMode="External"/><Relationship Id="rId6" Type="http://schemas.openxmlformats.org/officeDocument/2006/relationships/image" Target="media/image3.png"/><Relationship Id="rId7" Type="http://schemas.openxmlformats.org/officeDocument/2006/relationships/hyperlink" Target="https://ok.ru/sfr.krasnodarskiykray" TargetMode="External"/><Relationship Id="rId8" Type="http://schemas.openxmlformats.org/officeDocument/2006/relationships/image" Target="media/image4.png"/><Relationship Id="rId9" Type="http://schemas.openxmlformats.org/officeDocument/2006/relationships/hyperlink" Target="https://t.me/sfr_krasnodarskiykray" TargetMode="External"/><Relationship Id="rId10" Type="http://schemas.openxmlformats.org/officeDocument/2006/relationships/image" Target="media/image5.png"/><Relationship Id="rId11" Type="http://schemas.openxmlformats.org/officeDocument/2006/relationships/hyperlink" Target="https://dzen.ru/sfr_krasnodarskiykra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6437-152E-4D31-ACD0-A89C7D1C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LibreOffice/25.2.4.3$Windows_X86_64 LibreOffice_project/33e196637044ead23f5c3226cde09b47731f7e27</Application>
  <AppVersion>15.0000</AppVersion>
  <Pages>1</Pages>
  <Words>183</Words>
  <Characters>1191</Characters>
  <CharactersWithSpaces>1368</CharactersWithSpaces>
  <Paragraphs>22</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2026-01-21T12:20:00Z</dcterms:created>
  <dc:creator>Обиход Владимир Анатольевич</dc:creator>
  <dc:description/>
  <dc:language>ru-RU</dc:language>
  <cp:lastModifiedBy>Семенова Ангелина Михайловна</cp:lastModifiedBy>
  <cp:lastPrinted>2025-12-16T10:59:00Z</cp:lastPrinted>
  <dcterms:modified xsi:type="dcterms:W3CDTF">2026-01-21T12:22:00Z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