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</w:t>
            </w:r>
            <w:r w:rsidR="00654606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безопасности населения» 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Default="00C9445D" w:rsidP="00C9445D">
      <w:pPr>
        <w:jc w:val="center"/>
        <w:rPr>
          <w:rFonts w:ascii="Times New Roman" w:hAnsi="Times New Roman"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B37C5">
        <w:rPr>
          <w:rFonts w:ascii="Times New Roman" w:hAnsi="Times New Roman"/>
          <w:sz w:val="28"/>
          <w:szCs w:val="28"/>
        </w:rPr>
        <w:t>24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B37C5">
        <w:rPr>
          <w:rFonts w:ascii="Times New Roman" w:hAnsi="Times New Roman"/>
          <w:sz w:val="28"/>
          <w:szCs w:val="28"/>
        </w:rPr>
        <w:t>6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1986"/>
      </w:tblGrid>
      <w:tr w:rsidR="000435C8" w:rsidRPr="00553F5A" w:rsidTr="004A2910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95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A2910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80BBD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5460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435C8" w:rsidRPr="00446686" w:rsidRDefault="00580BBD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A2910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  <w:vAlign w:val="center"/>
          </w:tcPr>
          <w:p w:rsidR="000435C8" w:rsidRPr="00446686" w:rsidRDefault="000435C8" w:rsidP="009A7DAC">
            <w:pPr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9A7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0435C8" w:rsidRPr="00446686" w:rsidRDefault="000435C8" w:rsidP="009A7DA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4A2910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</w:t>
            </w:r>
            <w:r w:rsidR="004B37C5">
              <w:rPr>
                <w:rFonts w:ascii="Times New Roman" w:hAnsi="Times New Roman"/>
                <w:b/>
                <w:sz w:val="28"/>
                <w:szCs w:val="28"/>
              </w:rPr>
              <w:t>и населения» на 2024 - 2026</w:t>
            </w: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0435C8" w:rsidRPr="00553F5A" w:rsidTr="00B93A25">
        <w:trPr>
          <w:trHeight w:val="3366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5" w:type="dxa"/>
            <w:gridSpan w:val="10"/>
          </w:tcPr>
          <w:p w:rsidR="000435C8" w:rsidRDefault="000435C8" w:rsidP="00F95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стихийных бедствий, ликвидация их последствий на территории Медведовского сельского поселения; снижение размера ущерба и потерь от чрезвычайных ситуаций; усовершенствование 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</w:p>
          <w:p w:rsidR="00B93A25" w:rsidRPr="00B93A25" w:rsidRDefault="00B93A25" w:rsidP="00F95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 подготовка и содержание в готовности необходимых сил и средств для защиты населения и территорий от чрезвычайных ситуаций; усовершенствование организации охраны общественного порядка на территории Медведовского сельского поселения Тимашевского района; улучшение профилактической работы антитеррористической направленности, недопущение проявлений политического, этнического и религиозного экстремизма;</w:t>
            </w:r>
          </w:p>
        </w:tc>
      </w:tr>
      <w:tr w:rsidR="000435C8" w:rsidRPr="00553F5A" w:rsidTr="00B93A25">
        <w:trPr>
          <w:trHeight w:val="1412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5" w:type="dxa"/>
            <w:gridSpan w:val="10"/>
          </w:tcPr>
          <w:p w:rsidR="000435C8" w:rsidRPr="00553F5A" w:rsidRDefault="00783872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 реализация Национальной стратегии против коррупции в соответствии с наделенными полномочиями</w:t>
            </w:r>
          </w:p>
        </w:tc>
      </w:tr>
      <w:tr w:rsidR="00817E41" w:rsidRPr="00553F5A" w:rsidTr="004A2910">
        <w:trPr>
          <w:trHeight w:val="675"/>
          <w:tblHeader/>
        </w:trPr>
        <w:tc>
          <w:tcPr>
            <w:tcW w:w="847" w:type="dxa"/>
            <w:vMerge w:val="restart"/>
          </w:tcPr>
          <w:p w:rsidR="00817E41" w:rsidRPr="00C56A56" w:rsidRDefault="00817E41" w:rsidP="006A6F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755" w:type="dxa"/>
            <w:gridSpan w:val="10"/>
            <w:hideMark/>
          </w:tcPr>
          <w:p w:rsidR="00817E41" w:rsidRPr="00783872" w:rsidRDefault="006905E6" w:rsidP="007838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="007838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7E41"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 w:rsidR="00783872" w:rsidRPr="0078387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817E41" w:rsidRPr="00783872">
              <w:rPr>
                <w:rFonts w:ascii="Times New Roman" w:hAnsi="Times New Roman" w:cs="Times New Roman"/>
                <w:sz w:val="28"/>
                <w:szCs w:val="28"/>
              </w:rPr>
              <w:t>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817E41" w:rsidRPr="00553F5A" w:rsidTr="004A2910">
        <w:trPr>
          <w:trHeight w:val="259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6A6F72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817E41" w:rsidRPr="001F5E0D" w:rsidRDefault="00817E41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9A7DAC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17E41" w:rsidRPr="009A7DAC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9A7DAC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7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6" w:type="dxa"/>
          </w:tcPr>
          <w:p w:rsidR="00817E41" w:rsidRPr="00A23180" w:rsidRDefault="00817E41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654606" w:rsidP="005665B8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17E41" w:rsidRPr="00553F5A" w:rsidTr="004A2910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A23180" w:rsidRDefault="00817E41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6" w:type="dxa"/>
            <w:vAlign w:val="center"/>
          </w:tcPr>
          <w:p w:rsidR="00817E41" w:rsidRPr="00A23180" w:rsidRDefault="00817E41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E41" w:rsidRPr="00A23180" w:rsidRDefault="00654606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17E41" w:rsidRPr="00A231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7E41" w:rsidRPr="00553F5A" w:rsidTr="004A2910">
        <w:trPr>
          <w:trHeight w:val="271"/>
          <w:tblHeader/>
        </w:trPr>
        <w:tc>
          <w:tcPr>
            <w:tcW w:w="847" w:type="dxa"/>
            <w:vMerge/>
          </w:tcPr>
          <w:p w:rsidR="00817E41" w:rsidRPr="00553F5A" w:rsidRDefault="00817E41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17E41" w:rsidRPr="00553F5A" w:rsidRDefault="00817E41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817E41" w:rsidRPr="001F5E0D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817E41" w:rsidRPr="00CD6857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17E41" w:rsidRPr="002F378F" w:rsidRDefault="00087439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17E41" w:rsidRPr="002F378F" w:rsidRDefault="00817E41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817E41" w:rsidRPr="002F378F" w:rsidRDefault="00817E41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  <w:vAlign w:val="center"/>
          </w:tcPr>
          <w:p w:rsidR="00817E41" w:rsidRPr="00A23180" w:rsidRDefault="00654606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17E41" w:rsidRPr="00A231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2910" w:rsidRPr="00553F5A" w:rsidTr="004A2910">
        <w:trPr>
          <w:trHeight w:val="271"/>
          <w:tblHeader/>
        </w:trPr>
        <w:tc>
          <w:tcPr>
            <w:tcW w:w="847" w:type="dxa"/>
            <w:vMerge/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4A2910" w:rsidRPr="00C24656" w:rsidRDefault="004A2910" w:rsidP="00F128C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безопасности ГТС </w:t>
            </w:r>
          </w:p>
        </w:tc>
        <w:tc>
          <w:tcPr>
            <w:tcW w:w="1276" w:type="dxa"/>
            <w:vAlign w:val="center"/>
          </w:tcPr>
          <w:p w:rsidR="004A2910" w:rsidRPr="00CD6857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4A2910" w:rsidRPr="00CD6857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CD6857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A2910" w:rsidRPr="00CD6857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 w:rsidR="004A2910" w:rsidRPr="00CD6857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  <w:vAlign w:val="center"/>
          </w:tcPr>
          <w:p w:rsidR="004A2910" w:rsidRPr="00A23180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A2910" w:rsidRPr="00553F5A" w:rsidTr="004A2910">
        <w:trPr>
          <w:trHeight w:val="469"/>
          <w:tblHeader/>
        </w:trPr>
        <w:tc>
          <w:tcPr>
            <w:tcW w:w="847" w:type="dxa"/>
            <w:vMerge/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4A2910" w:rsidRPr="004B37C5" w:rsidRDefault="004A2910" w:rsidP="00F128C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изготовление плана действий по предупреждению и ликвидации ЧС</w:t>
            </w:r>
          </w:p>
        </w:tc>
        <w:tc>
          <w:tcPr>
            <w:tcW w:w="1276" w:type="dxa"/>
            <w:vAlign w:val="center"/>
          </w:tcPr>
          <w:p w:rsidR="004A2910" w:rsidRPr="004B37C5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4A2910" w:rsidRPr="004B37C5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4B37C5" w:rsidRDefault="00364F2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A2910" w:rsidRPr="004B37C5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4A2910" w:rsidRPr="004B37C5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4A2910" w:rsidRPr="004B37C5" w:rsidRDefault="004A2910" w:rsidP="00F128C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</w:tr>
      <w:tr w:rsidR="004A2910" w:rsidRPr="00553F5A" w:rsidTr="003343F8">
        <w:trPr>
          <w:trHeight w:val="402"/>
          <w:tblHeader/>
        </w:trPr>
        <w:tc>
          <w:tcPr>
            <w:tcW w:w="8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10" w:rsidRPr="00553F5A" w:rsidRDefault="004A2910" w:rsidP="00CD68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755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2910" w:rsidRPr="00553F5A" w:rsidRDefault="004A2910" w:rsidP="00783872">
            <w:pPr>
              <w:jc w:val="center"/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«Пожарная безопасность»</w:t>
            </w:r>
          </w:p>
        </w:tc>
      </w:tr>
      <w:tr w:rsidR="004A2910" w:rsidRPr="00553F5A" w:rsidTr="003343F8">
        <w:trPr>
          <w:trHeight w:val="259"/>
          <w:tblHeader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tcBorders>
              <w:left w:val="single" w:sz="4" w:space="0" w:color="auto"/>
            </w:tcBorders>
          </w:tcPr>
          <w:p w:rsidR="004A2910" w:rsidRPr="00CD6857" w:rsidRDefault="004A2910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  <w:gridSpan w:val="2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3" w:type="dxa"/>
            <w:gridSpan w:val="2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A2910" w:rsidRPr="00553F5A" w:rsidTr="003343F8">
        <w:trPr>
          <w:trHeight w:val="259"/>
          <w:tblHeader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910" w:rsidRPr="00553F5A" w:rsidRDefault="004A2910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  <w:tcBorders>
              <w:left w:val="single" w:sz="4" w:space="0" w:color="auto"/>
            </w:tcBorders>
          </w:tcPr>
          <w:p w:rsidR="004A2910" w:rsidRDefault="004A2910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противопожарного</w:t>
            </w:r>
          </w:p>
          <w:p w:rsidR="004A2910" w:rsidRPr="00CD6857" w:rsidRDefault="004A2910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инвентаря и оборудования </w:t>
            </w:r>
          </w:p>
        </w:tc>
        <w:tc>
          <w:tcPr>
            <w:tcW w:w="1276" w:type="dxa"/>
            <w:vAlign w:val="center"/>
          </w:tcPr>
          <w:p w:rsidR="004A2910" w:rsidRPr="0003738C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4A2910" w:rsidRPr="0003738C" w:rsidRDefault="004A2910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4A2910" w:rsidRDefault="004A2910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3" w:type="dxa"/>
            <w:gridSpan w:val="2"/>
            <w:vAlign w:val="center"/>
          </w:tcPr>
          <w:p w:rsidR="004A2910" w:rsidRPr="0003738C" w:rsidRDefault="004A2910" w:rsidP="005665B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176CC" w:rsidRPr="00553F5A" w:rsidTr="004A2910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56A56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755" w:type="dxa"/>
            <w:gridSpan w:val="10"/>
          </w:tcPr>
          <w:p w:rsidR="00F176CC" w:rsidRPr="00553F5A" w:rsidRDefault="00783872" w:rsidP="00783872">
            <w:pPr>
              <w:jc w:val="center"/>
              <w:rPr>
                <w:rFonts w:ascii="Times New Roman" w:hAnsi="Times New Roman" w:cs="Times New Roman"/>
              </w:rPr>
            </w:pP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№ 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r w:rsidRPr="00783872">
              <w:rPr>
                <w:rFonts w:ascii="Times New Roman" w:hAnsi="Times New Roman" w:cs="Times New Roman"/>
                <w:sz w:val="28"/>
                <w:szCs w:val="28"/>
              </w:rPr>
              <w:t>Укрепление правопорядка, профилактика правонарушений, экстремистских, террористических проявлений, усиление борьбы с преступностью и противодействию коррупции»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6CC" w:rsidRPr="00553F5A" w:rsidTr="004A2910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9A7DAC" w:rsidRDefault="00F176CC" w:rsidP="00C32F5A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Проведение рейдов по реализации Закона Краснодарского края от 21 июля 2008</w:t>
            </w:r>
            <w:r w:rsidR="0071085C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г.</w:t>
            </w:r>
            <w:r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правонарушений несовершеннолетних в Краснодарском крае»</w:t>
            </w:r>
            <w:r w:rsidR="00B157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3C6A79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</w:t>
            </w:r>
            <w:r w:rsidR="00BA430C" w:rsidRPr="009A7D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26E3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4B37C5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2024-2026</w:t>
            </w:r>
          </w:p>
        </w:tc>
      </w:tr>
      <w:tr w:rsidR="00F176CC" w:rsidRPr="00553F5A" w:rsidTr="004A2910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C30A7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E38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EE38BB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2024-2026</w:t>
            </w:r>
          </w:p>
        </w:tc>
      </w:tr>
      <w:tr w:rsidR="00F176CC" w:rsidRPr="00553F5A" w:rsidTr="004A2910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654606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176CC" w:rsidRPr="00553F5A" w:rsidTr="004A2910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54606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F176CC" w:rsidRPr="00553F5A" w:rsidTr="004A2910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654606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1127AA" w:rsidRDefault="001127AA" w:rsidP="001127A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127AA" w:rsidRDefault="001127AA" w:rsidP="001127A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«Управление СТС и ЖКХ»</w:t>
      </w:r>
    </w:p>
    <w:p w:rsidR="001127AA" w:rsidRDefault="001127AA" w:rsidP="001127AA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1127AA" w:rsidRPr="00877CBD" w:rsidRDefault="001127AA" w:rsidP="001127AA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Тимашевского района                                                                                                                           М.Е. Кошел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пов</w:t>
      </w:r>
    </w:p>
    <w:p w:rsidR="001127AA" w:rsidRPr="00877CBD" w:rsidRDefault="001127AA" w:rsidP="001127A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27AA" w:rsidRPr="0043320D" w:rsidRDefault="001127AA" w:rsidP="001127AA">
      <w:pPr>
        <w:ind w:firstLine="0"/>
        <w:rPr>
          <w:rFonts w:ascii="Times New Roman" w:hAnsi="Times New Roman"/>
          <w:sz w:val="28"/>
          <w:szCs w:val="28"/>
        </w:rPr>
      </w:pPr>
    </w:p>
    <w:p w:rsidR="00431000" w:rsidRPr="00777B84" w:rsidRDefault="00431000" w:rsidP="001127AA">
      <w:pPr>
        <w:ind w:firstLine="0"/>
        <w:rPr>
          <w:rFonts w:ascii="Times New Roman" w:eastAsiaTheme="minorEastAsia" w:hAnsi="Times New Roman" w:cs="Times New Roman"/>
          <w:sz w:val="28"/>
          <w:szCs w:val="28"/>
        </w:rPr>
      </w:pPr>
    </w:p>
    <w:sectPr w:rsidR="00431000" w:rsidRPr="00777B84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6B" w:rsidRDefault="0083346B" w:rsidP="00CC06DC">
      <w:r>
        <w:separator/>
      </w:r>
    </w:p>
  </w:endnote>
  <w:endnote w:type="continuationSeparator" w:id="1">
    <w:p w:rsidR="0083346B" w:rsidRDefault="0083346B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6B" w:rsidRDefault="0083346B" w:rsidP="00CC06DC">
      <w:r>
        <w:separator/>
      </w:r>
    </w:p>
  </w:footnote>
  <w:footnote w:type="continuationSeparator" w:id="1">
    <w:p w:rsidR="0083346B" w:rsidRDefault="0083346B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E703B" w:rsidRDefault="008B14E7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E703B" w:rsidRPr="0049722C" w:rsidRDefault="008B14E7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8B14E7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E703B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8B14E7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E703B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3B" w:rsidRDefault="008B14E7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4E703B" w:rsidRDefault="008B14E7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1127AA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4E703B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4E703B" w:rsidRPr="0049722C" w:rsidRDefault="008B14E7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8B14E7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4E703B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8B14E7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1127AA" w:rsidRPr="001127AA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3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E703B" w:rsidRPr="0049722C" w:rsidRDefault="004E703B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3B" w:rsidRPr="00EC4121" w:rsidRDefault="004E703B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104F"/>
    <w:rsid w:val="00003376"/>
    <w:rsid w:val="00006A13"/>
    <w:rsid w:val="00016AFA"/>
    <w:rsid w:val="000178C1"/>
    <w:rsid w:val="000200C3"/>
    <w:rsid w:val="00024AA6"/>
    <w:rsid w:val="0002509F"/>
    <w:rsid w:val="00025950"/>
    <w:rsid w:val="0002632A"/>
    <w:rsid w:val="00031816"/>
    <w:rsid w:val="00032738"/>
    <w:rsid w:val="00032B96"/>
    <w:rsid w:val="0003507D"/>
    <w:rsid w:val="0003738C"/>
    <w:rsid w:val="00037F6E"/>
    <w:rsid w:val="0004048D"/>
    <w:rsid w:val="000435C8"/>
    <w:rsid w:val="00044D60"/>
    <w:rsid w:val="0004615A"/>
    <w:rsid w:val="0004771C"/>
    <w:rsid w:val="000477E5"/>
    <w:rsid w:val="000478C3"/>
    <w:rsid w:val="00052214"/>
    <w:rsid w:val="00053BF0"/>
    <w:rsid w:val="0005678C"/>
    <w:rsid w:val="00060D36"/>
    <w:rsid w:val="00061A58"/>
    <w:rsid w:val="000665B0"/>
    <w:rsid w:val="00066677"/>
    <w:rsid w:val="00067B03"/>
    <w:rsid w:val="00070B9F"/>
    <w:rsid w:val="000732D7"/>
    <w:rsid w:val="000738BA"/>
    <w:rsid w:val="00073E57"/>
    <w:rsid w:val="000741CB"/>
    <w:rsid w:val="00076BBB"/>
    <w:rsid w:val="00080CE3"/>
    <w:rsid w:val="000825C7"/>
    <w:rsid w:val="000832CD"/>
    <w:rsid w:val="0008561A"/>
    <w:rsid w:val="00087439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0E07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0C01"/>
    <w:rsid w:val="001127AA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402"/>
    <w:rsid w:val="00142759"/>
    <w:rsid w:val="00144224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23B6"/>
    <w:rsid w:val="0018474A"/>
    <w:rsid w:val="00187798"/>
    <w:rsid w:val="001877D8"/>
    <w:rsid w:val="0019083D"/>
    <w:rsid w:val="001913BB"/>
    <w:rsid w:val="00191E9B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11F2"/>
    <w:rsid w:val="001C504E"/>
    <w:rsid w:val="001C580E"/>
    <w:rsid w:val="001D0A53"/>
    <w:rsid w:val="001D1A23"/>
    <w:rsid w:val="001D3352"/>
    <w:rsid w:val="001D41A7"/>
    <w:rsid w:val="001D4AAB"/>
    <w:rsid w:val="001D4F93"/>
    <w:rsid w:val="001D5D80"/>
    <w:rsid w:val="001E357B"/>
    <w:rsid w:val="001E4627"/>
    <w:rsid w:val="001F57CA"/>
    <w:rsid w:val="001F5AC3"/>
    <w:rsid w:val="001F5E0D"/>
    <w:rsid w:val="002008E3"/>
    <w:rsid w:val="0020149C"/>
    <w:rsid w:val="002014C9"/>
    <w:rsid w:val="00201E52"/>
    <w:rsid w:val="00203E9E"/>
    <w:rsid w:val="00205351"/>
    <w:rsid w:val="0021347B"/>
    <w:rsid w:val="0021443D"/>
    <w:rsid w:val="00215F77"/>
    <w:rsid w:val="0022037A"/>
    <w:rsid w:val="00222B79"/>
    <w:rsid w:val="00222CE0"/>
    <w:rsid w:val="00223902"/>
    <w:rsid w:val="002248B7"/>
    <w:rsid w:val="00224C06"/>
    <w:rsid w:val="00225A1B"/>
    <w:rsid w:val="00227B18"/>
    <w:rsid w:val="002310D9"/>
    <w:rsid w:val="002325F6"/>
    <w:rsid w:val="00233F85"/>
    <w:rsid w:val="00234CB0"/>
    <w:rsid w:val="00234E58"/>
    <w:rsid w:val="0023646B"/>
    <w:rsid w:val="002365AD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E7A69"/>
    <w:rsid w:val="002F0393"/>
    <w:rsid w:val="002F106E"/>
    <w:rsid w:val="002F338A"/>
    <w:rsid w:val="002F378F"/>
    <w:rsid w:val="002F7671"/>
    <w:rsid w:val="002F7B04"/>
    <w:rsid w:val="00301CD0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0C5D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F20"/>
    <w:rsid w:val="003663BD"/>
    <w:rsid w:val="003669EC"/>
    <w:rsid w:val="00371388"/>
    <w:rsid w:val="003765E3"/>
    <w:rsid w:val="003834F5"/>
    <w:rsid w:val="003863F9"/>
    <w:rsid w:val="003878C4"/>
    <w:rsid w:val="00387ED7"/>
    <w:rsid w:val="00390830"/>
    <w:rsid w:val="00391361"/>
    <w:rsid w:val="00395915"/>
    <w:rsid w:val="00397888"/>
    <w:rsid w:val="00397B52"/>
    <w:rsid w:val="003A0DD5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6A79"/>
    <w:rsid w:val="003C7034"/>
    <w:rsid w:val="003C7DE9"/>
    <w:rsid w:val="003D0686"/>
    <w:rsid w:val="003D0C9C"/>
    <w:rsid w:val="003D1D1B"/>
    <w:rsid w:val="003D25AB"/>
    <w:rsid w:val="003D3F33"/>
    <w:rsid w:val="003D5E95"/>
    <w:rsid w:val="003D6E2C"/>
    <w:rsid w:val="003E0909"/>
    <w:rsid w:val="003E09A2"/>
    <w:rsid w:val="003E113D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17580"/>
    <w:rsid w:val="00422C04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46C31"/>
    <w:rsid w:val="00450775"/>
    <w:rsid w:val="0045138B"/>
    <w:rsid w:val="00451709"/>
    <w:rsid w:val="00452109"/>
    <w:rsid w:val="00452809"/>
    <w:rsid w:val="00454CBB"/>
    <w:rsid w:val="00455193"/>
    <w:rsid w:val="004572B0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779FF"/>
    <w:rsid w:val="004839CB"/>
    <w:rsid w:val="0048638E"/>
    <w:rsid w:val="00491183"/>
    <w:rsid w:val="0049174E"/>
    <w:rsid w:val="00491882"/>
    <w:rsid w:val="00493235"/>
    <w:rsid w:val="00493CBF"/>
    <w:rsid w:val="0049568D"/>
    <w:rsid w:val="0049722C"/>
    <w:rsid w:val="00497A0D"/>
    <w:rsid w:val="004A1BE6"/>
    <w:rsid w:val="004A2910"/>
    <w:rsid w:val="004A4E46"/>
    <w:rsid w:val="004A64C5"/>
    <w:rsid w:val="004B26E3"/>
    <w:rsid w:val="004B30B3"/>
    <w:rsid w:val="004B37C5"/>
    <w:rsid w:val="004B4E07"/>
    <w:rsid w:val="004B5659"/>
    <w:rsid w:val="004B77B6"/>
    <w:rsid w:val="004B7E03"/>
    <w:rsid w:val="004C1C06"/>
    <w:rsid w:val="004C39D6"/>
    <w:rsid w:val="004C3FD3"/>
    <w:rsid w:val="004C409C"/>
    <w:rsid w:val="004C43FD"/>
    <w:rsid w:val="004C5B74"/>
    <w:rsid w:val="004C75AD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03B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15C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5AF6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65D6C"/>
    <w:rsid w:val="005665B8"/>
    <w:rsid w:val="00566D11"/>
    <w:rsid w:val="0056769E"/>
    <w:rsid w:val="005719B0"/>
    <w:rsid w:val="00575590"/>
    <w:rsid w:val="005801F0"/>
    <w:rsid w:val="00580763"/>
    <w:rsid w:val="0058089F"/>
    <w:rsid w:val="005809A4"/>
    <w:rsid w:val="00580BBD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8B6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53B1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06C48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4606"/>
    <w:rsid w:val="00654C44"/>
    <w:rsid w:val="006555D8"/>
    <w:rsid w:val="00655FFE"/>
    <w:rsid w:val="00663886"/>
    <w:rsid w:val="006646D5"/>
    <w:rsid w:val="00665D05"/>
    <w:rsid w:val="00666245"/>
    <w:rsid w:val="00666EF1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5E6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28CB"/>
    <w:rsid w:val="006C30A7"/>
    <w:rsid w:val="006C567B"/>
    <w:rsid w:val="006C6F13"/>
    <w:rsid w:val="006D0CF8"/>
    <w:rsid w:val="006D2BE2"/>
    <w:rsid w:val="006D4AA3"/>
    <w:rsid w:val="006D5950"/>
    <w:rsid w:val="006D7F75"/>
    <w:rsid w:val="006E0B32"/>
    <w:rsid w:val="006E1697"/>
    <w:rsid w:val="006E1D79"/>
    <w:rsid w:val="006E5F64"/>
    <w:rsid w:val="006E6BFC"/>
    <w:rsid w:val="006E7426"/>
    <w:rsid w:val="006F0075"/>
    <w:rsid w:val="006F1429"/>
    <w:rsid w:val="006F355B"/>
    <w:rsid w:val="006F44D5"/>
    <w:rsid w:val="006F540C"/>
    <w:rsid w:val="006F7659"/>
    <w:rsid w:val="006F7754"/>
    <w:rsid w:val="0070080B"/>
    <w:rsid w:val="007021EB"/>
    <w:rsid w:val="00703C09"/>
    <w:rsid w:val="00703D69"/>
    <w:rsid w:val="0070494E"/>
    <w:rsid w:val="0070598B"/>
    <w:rsid w:val="00705F49"/>
    <w:rsid w:val="0071085C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63B"/>
    <w:rsid w:val="00753F22"/>
    <w:rsid w:val="00754088"/>
    <w:rsid w:val="00756C61"/>
    <w:rsid w:val="00760207"/>
    <w:rsid w:val="00760639"/>
    <w:rsid w:val="00760844"/>
    <w:rsid w:val="00762F2A"/>
    <w:rsid w:val="00763C3F"/>
    <w:rsid w:val="007650F3"/>
    <w:rsid w:val="00770835"/>
    <w:rsid w:val="00771166"/>
    <w:rsid w:val="0077263A"/>
    <w:rsid w:val="007733AC"/>
    <w:rsid w:val="00777B84"/>
    <w:rsid w:val="00780963"/>
    <w:rsid w:val="0078124D"/>
    <w:rsid w:val="007832FB"/>
    <w:rsid w:val="0078374E"/>
    <w:rsid w:val="00783872"/>
    <w:rsid w:val="007841DD"/>
    <w:rsid w:val="007856BF"/>
    <w:rsid w:val="00785EF6"/>
    <w:rsid w:val="00786DE7"/>
    <w:rsid w:val="007911A4"/>
    <w:rsid w:val="00791C89"/>
    <w:rsid w:val="007924EF"/>
    <w:rsid w:val="0079397B"/>
    <w:rsid w:val="00796850"/>
    <w:rsid w:val="007A02D6"/>
    <w:rsid w:val="007A3766"/>
    <w:rsid w:val="007A4B5A"/>
    <w:rsid w:val="007A7854"/>
    <w:rsid w:val="007B0055"/>
    <w:rsid w:val="007B134A"/>
    <w:rsid w:val="007B1E7B"/>
    <w:rsid w:val="007B67ED"/>
    <w:rsid w:val="007B7189"/>
    <w:rsid w:val="007C014C"/>
    <w:rsid w:val="007C08D4"/>
    <w:rsid w:val="007C3DCC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4350"/>
    <w:rsid w:val="00815615"/>
    <w:rsid w:val="008161C4"/>
    <w:rsid w:val="00817253"/>
    <w:rsid w:val="00817E41"/>
    <w:rsid w:val="00820568"/>
    <w:rsid w:val="00820E31"/>
    <w:rsid w:val="00826088"/>
    <w:rsid w:val="00827403"/>
    <w:rsid w:val="00827AC5"/>
    <w:rsid w:val="008321B0"/>
    <w:rsid w:val="00832720"/>
    <w:rsid w:val="0083346B"/>
    <w:rsid w:val="00834E04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A26"/>
    <w:rsid w:val="008638E7"/>
    <w:rsid w:val="0087067E"/>
    <w:rsid w:val="00871B59"/>
    <w:rsid w:val="008764C3"/>
    <w:rsid w:val="0087652E"/>
    <w:rsid w:val="008773D1"/>
    <w:rsid w:val="00880DB0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2C13"/>
    <w:rsid w:val="008A4433"/>
    <w:rsid w:val="008A48C4"/>
    <w:rsid w:val="008A5B83"/>
    <w:rsid w:val="008A7BCC"/>
    <w:rsid w:val="008B0AED"/>
    <w:rsid w:val="008B14E7"/>
    <w:rsid w:val="008B1D10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194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4A91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5DBE"/>
    <w:rsid w:val="008F69D8"/>
    <w:rsid w:val="0090568D"/>
    <w:rsid w:val="00906079"/>
    <w:rsid w:val="00907C5B"/>
    <w:rsid w:val="00910D0B"/>
    <w:rsid w:val="0091287E"/>
    <w:rsid w:val="009145E3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5DFD"/>
    <w:rsid w:val="00956034"/>
    <w:rsid w:val="00956242"/>
    <w:rsid w:val="009577D9"/>
    <w:rsid w:val="00962535"/>
    <w:rsid w:val="00963DCF"/>
    <w:rsid w:val="0096434F"/>
    <w:rsid w:val="00964A43"/>
    <w:rsid w:val="00965D33"/>
    <w:rsid w:val="00971965"/>
    <w:rsid w:val="0097215E"/>
    <w:rsid w:val="00972887"/>
    <w:rsid w:val="0097458B"/>
    <w:rsid w:val="00976458"/>
    <w:rsid w:val="009767D1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A7DAC"/>
    <w:rsid w:val="009B0CB0"/>
    <w:rsid w:val="009B138A"/>
    <w:rsid w:val="009B14DA"/>
    <w:rsid w:val="009B4313"/>
    <w:rsid w:val="009B7C30"/>
    <w:rsid w:val="009B7C76"/>
    <w:rsid w:val="009C182D"/>
    <w:rsid w:val="009C310B"/>
    <w:rsid w:val="009D08FF"/>
    <w:rsid w:val="009D29E7"/>
    <w:rsid w:val="009D2CE3"/>
    <w:rsid w:val="009D3246"/>
    <w:rsid w:val="009D3FB9"/>
    <w:rsid w:val="009D4274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2E17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503"/>
    <w:rsid w:val="00A407F2"/>
    <w:rsid w:val="00A409E3"/>
    <w:rsid w:val="00A40DF4"/>
    <w:rsid w:val="00A45BB3"/>
    <w:rsid w:val="00A51402"/>
    <w:rsid w:val="00A5314C"/>
    <w:rsid w:val="00A56884"/>
    <w:rsid w:val="00A611E4"/>
    <w:rsid w:val="00A63213"/>
    <w:rsid w:val="00A66202"/>
    <w:rsid w:val="00A67888"/>
    <w:rsid w:val="00A71E5E"/>
    <w:rsid w:val="00A73DD1"/>
    <w:rsid w:val="00A74448"/>
    <w:rsid w:val="00A76F40"/>
    <w:rsid w:val="00A8165F"/>
    <w:rsid w:val="00A85E86"/>
    <w:rsid w:val="00A87319"/>
    <w:rsid w:val="00A91393"/>
    <w:rsid w:val="00A926B5"/>
    <w:rsid w:val="00A93506"/>
    <w:rsid w:val="00A94337"/>
    <w:rsid w:val="00A943AC"/>
    <w:rsid w:val="00A9493C"/>
    <w:rsid w:val="00AA01E6"/>
    <w:rsid w:val="00AA0CDC"/>
    <w:rsid w:val="00AA16A0"/>
    <w:rsid w:val="00AA1E49"/>
    <w:rsid w:val="00AA29B6"/>
    <w:rsid w:val="00AA3F99"/>
    <w:rsid w:val="00AA4CC6"/>
    <w:rsid w:val="00AA5907"/>
    <w:rsid w:val="00AB08BF"/>
    <w:rsid w:val="00AB0CA8"/>
    <w:rsid w:val="00AB242D"/>
    <w:rsid w:val="00AB40B2"/>
    <w:rsid w:val="00AB5C9A"/>
    <w:rsid w:val="00AB77B2"/>
    <w:rsid w:val="00AB7AD6"/>
    <w:rsid w:val="00AC0368"/>
    <w:rsid w:val="00AC38A3"/>
    <w:rsid w:val="00AC4038"/>
    <w:rsid w:val="00AD0C0C"/>
    <w:rsid w:val="00AD2721"/>
    <w:rsid w:val="00AD5AFD"/>
    <w:rsid w:val="00AD6699"/>
    <w:rsid w:val="00AE0B7F"/>
    <w:rsid w:val="00AE2635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15733"/>
    <w:rsid w:val="00B20398"/>
    <w:rsid w:val="00B20963"/>
    <w:rsid w:val="00B30735"/>
    <w:rsid w:val="00B30EBA"/>
    <w:rsid w:val="00B325E4"/>
    <w:rsid w:val="00B32E5E"/>
    <w:rsid w:val="00B416CE"/>
    <w:rsid w:val="00B41BB9"/>
    <w:rsid w:val="00B42195"/>
    <w:rsid w:val="00B42B58"/>
    <w:rsid w:val="00B454F7"/>
    <w:rsid w:val="00B45F72"/>
    <w:rsid w:val="00B51B9F"/>
    <w:rsid w:val="00B53968"/>
    <w:rsid w:val="00B53DA2"/>
    <w:rsid w:val="00B54959"/>
    <w:rsid w:val="00B5629D"/>
    <w:rsid w:val="00B57221"/>
    <w:rsid w:val="00B64335"/>
    <w:rsid w:val="00B66AEA"/>
    <w:rsid w:val="00B66BD8"/>
    <w:rsid w:val="00B7173C"/>
    <w:rsid w:val="00B75227"/>
    <w:rsid w:val="00B76C28"/>
    <w:rsid w:val="00B77091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602"/>
    <w:rsid w:val="00B93970"/>
    <w:rsid w:val="00B93A25"/>
    <w:rsid w:val="00B946D5"/>
    <w:rsid w:val="00B94DAC"/>
    <w:rsid w:val="00B95579"/>
    <w:rsid w:val="00B96942"/>
    <w:rsid w:val="00BA00B0"/>
    <w:rsid w:val="00BA430C"/>
    <w:rsid w:val="00BA49E1"/>
    <w:rsid w:val="00BA534B"/>
    <w:rsid w:val="00BA78FB"/>
    <w:rsid w:val="00BB0923"/>
    <w:rsid w:val="00BB182B"/>
    <w:rsid w:val="00BB3AA7"/>
    <w:rsid w:val="00BB48E3"/>
    <w:rsid w:val="00BB54F3"/>
    <w:rsid w:val="00BC019D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D72DE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3C0D"/>
    <w:rsid w:val="00C14A22"/>
    <w:rsid w:val="00C16E9D"/>
    <w:rsid w:val="00C17C57"/>
    <w:rsid w:val="00C217EE"/>
    <w:rsid w:val="00C2479B"/>
    <w:rsid w:val="00C277AE"/>
    <w:rsid w:val="00C304CE"/>
    <w:rsid w:val="00C30F20"/>
    <w:rsid w:val="00C32F5A"/>
    <w:rsid w:val="00C364F5"/>
    <w:rsid w:val="00C3675A"/>
    <w:rsid w:val="00C416C2"/>
    <w:rsid w:val="00C44491"/>
    <w:rsid w:val="00C450E3"/>
    <w:rsid w:val="00C46B15"/>
    <w:rsid w:val="00C507BB"/>
    <w:rsid w:val="00C528F5"/>
    <w:rsid w:val="00C52F11"/>
    <w:rsid w:val="00C54334"/>
    <w:rsid w:val="00C55588"/>
    <w:rsid w:val="00C56A56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5909"/>
    <w:rsid w:val="00CB7A35"/>
    <w:rsid w:val="00CB7A8C"/>
    <w:rsid w:val="00CB7AC5"/>
    <w:rsid w:val="00CB7F4E"/>
    <w:rsid w:val="00CC06DC"/>
    <w:rsid w:val="00CC280D"/>
    <w:rsid w:val="00CC4A9A"/>
    <w:rsid w:val="00CD061F"/>
    <w:rsid w:val="00CD07F6"/>
    <w:rsid w:val="00CD2E1D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598A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37C"/>
    <w:rsid w:val="00D55551"/>
    <w:rsid w:val="00D567B9"/>
    <w:rsid w:val="00D660AA"/>
    <w:rsid w:val="00D66C60"/>
    <w:rsid w:val="00D70297"/>
    <w:rsid w:val="00D71AD4"/>
    <w:rsid w:val="00D77B84"/>
    <w:rsid w:val="00D81124"/>
    <w:rsid w:val="00D8363B"/>
    <w:rsid w:val="00D906A9"/>
    <w:rsid w:val="00D9254E"/>
    <w:rsid w:val="00D94C27"/>
    <w:rsid w:val="00DA2069"/>
    <w:rsid w:val="00DA3067"/>
    <w:rsid w:val="00DA37EA"/>
    <w:rsid w:val="00DA3FE2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D6D97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460"/>
    <w:rsid w:val="00E04849"/>
    <w:rsid w:val="00E04AAD"/>
    <w:rsid w:val="00E074E1"/>
    <w:rsid w:val="00E106E3"/>
    <w:rsid w:val="00E1098F"/>
    <w:rsid w:val="00E12B22"/>
    <w:rsid w:val="00E12D4B"/>
    <w:rsid w:val="00E14B53"/>
    <w:rsid w:val="00E17387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67E72"/>
    <w:rsid w:val="00E732B4"/>
    <w:rsid w:val="00E73741"/>
    <w:rsid w:val="00E7427C"/>
    <w:rsid w:val="00E823A6"/>
    <w:rsid w:val="00E82B6C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553E"/>
    <w:rsid w:val="00EB58D5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38BB"/>
    <w:rsid w:val="00EE75AF"/>
    <w:rsid w:val="00EE7AD7"/>
    <w:rsid w:val="00EF3F8F"/>
    <w:rsid w:val="00F036FE"/>
    <w:rsid w:val="00F03C6E"/>
    <w:rsid w:val="00F06CA1"/>
    <w:rsid w:val="00F100E4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2B8"/>
    <w:rsid w:val="00F406ED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9DB"/>
    <w:rsid w:val="00FD0ABF"/>
    <w:rsid w:val="00FD4898"/>
    <w:rsid w:val="00FD4DDF"/>
    <w:rsid w:val="00FD5E5F"/>
    <w:rsid w:val="00FE0FCA"/>
    <w:rsid w:val="00FE47FE"/>
    <w:rsid w:val="00FE4C48"/>
    <w:rsid w:val="00FF46F8"/>
    <w:rsid w:val="00FF73DD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4</cp:revision>
  <cp:lastPrinted>2024-05-28T05:45:00Z</cp:lastPrinted>
  <dcterms:created xsi:type="dcterms:W3CDTF">2024-05-02T08:28:00Z</dcterms:created>
  <dcterms:modified xsi:type="dcterms:W3CDTF">2024-05-28T05:45:00Z</dcterms:modified>
</cp:coreProperties>
</file>