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02.05.2024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1 миллиона жителей Кубани выбрали электронные трудовые книжки вместо бумажных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1 миллион 47 тысяч жителей Краснодарского края перешли на электронный формат ведения своей трудовой книжки.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Подобный формат ведения документа имеет свои преимущества: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удобный и быстрый доступ работников к информации о трудовой деятельности;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снижение количества ошибок, неточностей и недостоверных сведений о трудовой деятельности;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дополнительные возможности дистанционного трудоустройства;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высокий уровень безопасности и сохранности данных;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использование данных электронной трудовой книжки для получения государственных услуг.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Переход на электронную трудовую книжку является добровольным и осуществляется только после подачи работодателю соответствующего заявления. Исключением являются те, кто впервые устроился на работу с 2021 года, у них сведения о трудовой деятельности формируются сразу в электронном виде.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Электронная трудовая книжка сохраняет практически весь перечень сведений, которые учитываются в бумажной трудовой: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информация о работнике (включая СНИЛС);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место работы;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информация о приеме, увольнении, приостановлении и возобновлении трудового договора, о переводе на другую должность;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должность, структурное подразделение, квалификация, специальность, профессия, вид выполняемой работы;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причины прекращения трудового договора.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Граждане, которые выбрали электронный формат ведения трудовой книжки, бумажную трудовую получают на руки с соответствующей записью о своем выборе. Бумажная трудовая книжка при этом не теряет своей силы и ее необходимо сохранять.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 xml:space="preserve">(звонок бесплатный, режим работы: понедельник-четверг </w:t>
        <w:br/>
        <w:t>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rPr>
          <w:rFonts w:ascii="Montserrat" w:hAnsi="Montserrat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4F96-AD0B-4157-823E-3AF2FE09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260</Words>
  <Characters>1829</Characters>
  <CharactersWithSpaces>2061</CharactersWithSpaces>
  <Paragraphs>33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2024-05-02T04:59:00Z</dcterms:created>
  <dc:creator>Обиход Владимир Анатольевич</dc:creator>
  <dc:description/>
  <dc:language>ru-RU</dc:language>
  <cp:lastModifiedBy>Абрамкин Вадим Сергеевич</cp:lastModifiedBy>
  <cp:lastPrinted>2024-04-22T11:53:00Z</cp:lastPrinted>
  <dcterms:modified xsi:type="dcterms:W3CDTF">2024-05-02T04:59:00Z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