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637" w:rsidRPr="00797637" w:rsidRDefault="00797637" w:rsidP="0079763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pacing w:val="15"/>
          <w:sz w:val="24"/>
          <w:szCs w:val="24"/>
          <w:lang w:eastAsia="ru-RU"/>
        </w:rPr>
      </w:pPr>
      <w:r w:rsidRPr="00797637">
        <w:rPr>
          <w:rFonts w:ascii="Times New Roman" w:eastAsia="Times New Roman" w:hAnsi="Times New Roman" w:cs="Times New Roman"/>
          <w:b/>
          <w:bCs/>
          <w:caps/>
          <w:spacing w:val="15"/>
          <w:sz w:val="24"/>
          <w:szCs w:val="24"/>
          <w:lang w:eastAsia="ru-RU"/>
        </w:rPr>
        <w:t xml:space="preserve">ЖИТЕЛИ ТИМАШЕВСКОГО РАЙОНА, ИМЕЮЩИЕ ТРЕХ И БОЛЕЕ ДЕТЕЙ, МОГУТ ПОДАТЬ ЗАЯВЛЕНИЕ НА ПОЛУЧЕНИЕ </w:t>
      </w:r>
    </w:p>
    <w:p w:rsidR="00797637" w:rsidRPr="00797637" w:rsidRDefault="00797637" w:rsidP="0079763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pacing w:val="15"/>
          <w:sz w:val="24"/>
          <w:szCs w:val="24"/>
          <w:lang w:eastAsia="ru-RU"/>
        </w:rPr>
      </w:pPr>
      <w:r w:rsidRPr="00797637">
        <w:rPr>
          <w:rFonts w:ascii="Times New Roman" w:eastAsia="Times New Roman" w:hAnsi="Times New Roman" w:cs="Times New Roman"/>
          <w:b/>
          <w:bCs/>
          <w:caps/>
          <w:spacing w:val="15"/>
          <w:sz w:val="24"/>
          <w:szCs w:val="24"/>
          <w:lang w:eastAsia="ru-RU"/>
        </w:rPr>
        <w:t xml:space="preserve">РЕГИОНАЛЬНЫХ КОМПЕНСАЦИОННЫХ ВЫПЛАТ </w:t>
      </w:r>
    </w:p>
    <w:p w:rsidR="00797637" w:rsidRPr="00797637" w:rsidRDefault="00797637" w:rsidP="0079763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pacing w:val="15"/>
          <w:sz w:val="24"/>
          <w:szCs w:val="24"/>
          <w:lang w:eastAsia="ru-RU"/>
        </w:rPr>
      </w:pPr>
      <w:r w:rsidRPr="00797637">
        <w:rPr>
          <w:rFonts w:ascii="Times New Roman" w:eastAsia="Times New Roman" w:hAnsi="Times New Roman" w:cs="Times New Roman"/>
          <w:b/>
          <w:bCs/>
          <w:caps/>
          <w:spacing w:val="15"/>
          <w:sz w:val="24"/>
          <w:szCs w:val="24"/>
          <w:lang w:eastAsia="ru-RU"/>
        </w:rPr>
        <w:t>ДЛЯ ПОГАШЕНИЯ ЖИЛИЩНОГО КРЕДИТА</w:t>
      </w:r>
    </w:p>
    <w:p w:rsidR="00797637" w:rsidRDefault="00797637" w:rsidP="0079763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pacing w:val="15"/>
          <w:sz w:val="28"/>
          <w:szCs w:val="28"/>
          <w:lang w:eastAsia="ru-RU"/>
        </w:rPr>
      </w:pPr>
    </w:p>
    <w:p w:rsidR="006107C8" w:rsidRPr="00797637" w:rsidRDefault="006107C8" w:rsidP="0079763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pacing w:val="15"/>
          <w:sz w:val="28"/>
          <w:szCs w:val="28"/>
          <w:lang w:eastAsia="ru-RU"/>
        </w:rPr>
      </w:pPr>
    </w:p>
    <w:p w:rsidR="007131B4" w:rsidRDefault="007131B4" w:rsidP="000F0DE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03133"/>
          <w:sz w:val="28"/>
          <w:szCs w:val="28"/>
          <w:shd w:val="clear" w:color="auto" w:fill="FFFFFF"/>
        </w:rPr>
      </w:pPr>
      <w:r w:rsidRPr="00BD3F8C">
        <w:rPr>
          <w:color w:val="303133"/>
          <w:sz w:val="28"/>
          <w:szCs w:val="28"/>
          <w:shd w:val="clear" w:color="auto" w:fill="FFFFFF"/>
        </w:rPr>
        <w:t>Г</w:t>
      </w:r>
      <w:r>
        <w:rPr>
          <w:color w:val="303133"/>
          <w:sz w:val="28"/>
          <w:szCs w:val="28"/>
          <w:shd w:val="clear" w:color="auto" w:fill="FFFFFF"/>
        </w:rPr>
        <w:t xml:space="preserve">осударственное казенное учреждение </w:t>
      </w:r>
      <w:r w:rsidRPr="00BD3F8C">
        <w:rPr>
          <w:color w:val="303133"/>
          <w:sz w:val="28"/>
          <w:szCs w:val="28"/>
          <w:shd w:val="clear" w:color="auto" w:fill="FFFFFF"/>
        </w:rPr>
        <w:t>К</w:t>
      </w:r>
      <w:r>
        <w:rPr>
          <w:color w:val="303133"/>
          <w:sz w:val="28"/>
          <w:szCs w:val="28"/>
          <w:shd w:val="clear" w:color="auto" w:fill="FFFFFF"/>
        </w:rPr>
        <w:t>раснодарского края</w:t>
      </w:r>
      <w:r w:rsidRPr="00BD3F8C">
        <w:rPr>
          <w:color w:val="303133"/>
          <w:sz w:val="28"/>
          <w:szCs w:val="28"/>
          <w:shd w:val="clear" w:color="auto" w:fill="FFFFFF"/>
        </w:rPr>
        <w:t xml:space="preserve"> «Кубанский центр государственной поддержки населения и развития финансового рынка»</w:t>
      </w:r>
      <w:r>
        <w:rPr>
          <w:color w:val="303133"/>
          <w:sz w:val="28"/>
          <w:szCs w:val="28"/>
          <w:shd w:val="clear" w:color="auto" w:fill="FFFFFF"/>
        </w:rPr>
        <w:t xml:space="preserve"> под руководством министерства </w:t>
      </w:r>
      <w:r w:rsidR="000F0DE9">
        <w:rPr>
          <w:color w:val="303133"/>
          <w:sz w:val="28"/>
          <w:szCs w:val="28"/>
          <w:shd w:val="clear" w:color="auto" w:fill="FFFFFF"/>
        </w:rPr>
        <w:t>топливно-энергетического комплекса и жилищно-коммунального хозяйства Краснодарского края реализует п</w:t>
      </w:r>
      <w:r w:rsidR="000F0DE9" w:rsidRPr="000F0DE9">
        <w:rPr>
          <w:color w:val="303133"/>
          <w:sz w:val="28"/>
          <w:szCs w:val="28"/>
          <w:shd w:val="clear" w:color="auto" w:fill="FFFFFF"/>
        </w:rPr>
        <w:t>остановление Губернатора Краснодарского края от 20 декабря 2022 г. № 972 «Об утверждении Порядка предоставления гражданам, имеющим трех и более детей, компенсационной выплаты из бюджета Краснодарского края для погашения основного долга и уплаты процентов по жилищному кредиту, в том числе ипотечному жилищному кредиту, на приобретение жилого помещения, в том числе ипотечному жилищному кредиту, на приобретение жилого помещения, в том числе во вновь возводимых (возведенных) многоквартирных домах, или на строительство индивидуального жилого дома либо по кредиту на погашение ранее предоставленного жилищного кредита на приобретение жилого помещения, в том числе во вновь возводимых (возведенных) многоквартирных домах, или на строительство индивидуального жилого дома»</w:t>
      </w:r>
      <w:r w:rsidR="000F0DE9">
        <w:rPr>
          <w:color w:val="303133"/>
          <w:sz w:val="28"/>
          <w:szCs w:val="28"/>
          <w:shd w:val="clear" w:color="auto" w:fill="FFFFFF"/>
        </w:rPr>
        <w:t>.</w:t>
      </w:r>
    </w:p>
    <w:p w:rsidR="00797637" w:rsidRPr="00797637" w:rsidRDefault="00797637" w:rsidP="00766451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303133"/>
          <w:sz w:val="28"/>
          <w:szCs w:val="28"/>
        </w:rPr>
      </w:pPr>
      <w:r w:rsidRPr="00797637">
        <w:rPr>
          <w:color w:val="303133"/>
          <w:sz w:val="28"/>
          <w:szCs w:val="28"/>
        </w:rPr>
        <w:t>Компенсационная выплата предоставляется в размере суммы остатка основного долга по жилищному кредиту, но не более 300000 (трехсот тысяч) рублей. Право на ее получение имеет гражданин, имеющий трех и более детей, в отношении которого до 21 июля 2022 года органом местного самоуправления муниципального образования Краснодарского края принято решение о постановке на учет в качестве лица, имеющего право на предоставление ему в собственность бесплатно земельного участка, а также подавший в установленном порядке до 21 июля 2022 года заявление о постановке его на такой учет, при условии последующего принятия решения о постановке на данный учет.</w:t>
      </w:r>
    </w:p>
    <w:p w:rsidR="00766451" w:rsidRDefault="00797637" w:rsidP="0076645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03133"/>
          <w:sz w:val="28"/>
          <w:szCs w:val="28"/>
        </w:rPr>
      </w:pPr>
      <w:r w:rsidRPr="00797637">
        <w:rPr>
          <w:color w:val="303133"/>
          <w:sz w:val="28"/>
          <w:szCs w:val="28"/>
        </w:rPr>
        <w:t>Компенсационная выплата предоставляется для погашения суммы основного долга по жилищному кредиту, заемщиком по которому является заявитель:</w:t>
      </w:r>
    </w:p>
    <w:p w:rsidR="00766451" w:rsidRDefault="00797637" w:rsidP="001660D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303133"/>
          <w:sz w:val="28"/>
          <w:szCs w:val="28"/>
        </w:rPr>
      </w:pPr>
      <w:r w:rsidRPr="00797637">
        <w:rPr>
          <w:color w:val="303133"/>
          <w:sz w:val="28"/>
          <w:szCs w:val="28"/>
        </w:rPr>
        <w:t>- на приобретение жилого помещения по договору купли-продажи;</w:t>
      </w:r>
    </w:p>
    <w:p w:rsidR="001660D7" w:rsidRDefault="001660D7" w:rsidP="001660D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303133"/>
          <w:sz w:val="28"/>
          <w:szCs w:val="28"/>
        </w:rPr>
      </w:pPr>
      <w:r>
        <w:rPr>
          <w:color w:val="303133"/>
          <w:sz w:val="28"/>
          <w:szCs w:val="28"/>
        </w:rPr>
        <w:t xml:space="preserve">- </w:t>
      </w:r>
      <w:r w:rsidR="00797637" w:rsidRPr="00797637">
        <w:rPr>
          <w:color w:val="303133"/>
          <w:sz w:val="28"/>
          <w:szCs w:val="28"/>
        </w:rPr>
        <w:t>на приобретение жилого помещения, являющегося объектом долевого участия в строительстве, путем заключения договора участия в долевом</w:t>
      </w:r>
      <w:r w:rsidR="00766451">
        <w:rPr>
          <w:color w:val="303133"/>
          <w:sz w:val="28"/>
          <w:szCs w:val="28"/>
        </w:rPr>
        <w:t xml:space="preserve"> </w:t>
      </w:r>
      <w:r w:rsidR="00797637" w:rsidRPr="00797637">
        <w:rPr>
          <w:color w:val="303133"/>
          <w:sz w:val="28"/>
          <w:szCs w:val="28"/>
        </w:rPr>
        <w:t xml:space="preserve">строительстве или договора уступки прав требований по договору участия </w:t>
      </w:r>
      <w:r>
        <w:rPr>
          <w:color w:val="303133"/>
          <w:sz w:val="28"/>
          <w:szCs w:val="28"/>
        </w:rPr>
        <w:t xml:space="preserve">                       </w:t>
      </w:r>
      <w:r w:rsidR="00797637" w:rsidRPr="00797637">
        <w:rPr>
          <w:color w:val="303133"/>
          <w:sz w:val="28"/>
          <w:szCs w:val="28"/>
        </w:rPr>
        <w:t>в долевом строительстве;</w:t>
      </w:r>
    </w:p>
    <w:p w:rsidR="00797637" w:rsidRPr="00797637" w:rsidRDefault="001660D7" w:rsidP="001660D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303133"/>
          <w:sz w:val="28"/>
          <w:szCs w:val="28"/>
        </w:rPr>
      </w:pPr>
      <w:r>
        <w:rPr>
          <w:color w:val="303133"/>
          <w:sz w:val="28"/>
          <w:szCs w:val="28"/>
        </w:rPr>
        <w:t xml:space="preserve">- </w:t>
      </w:r>
      <w:r w:rsidR="00797637" w:rsidRPr="00797637">
        <w:rPr>
          <w:color w:val="303133"/>
          <w:sz w:val="28"/>
          <w:szCs w:val="28"/>
        </w:rPr>
        <w:t>на строительство индивидуального жилого дома.</w:t>
      </w:r>
    </w:p>
    <w:p w:rsidR="001660D7" w:rsidRDefault="006107C8" w:rsidP="001660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</w:pPr>
      <w:r w:rsidRPr="006107C8"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 xml:space="preserve">Заявление </w:t>
      </w:r>
      <w:r w:rsidR="001660D7" w:rsidRPr="00BD3F8C"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 xml:space="preserve">заполняется преимущественно в электронном виде через официальный сайт ГКУ КК «Кубанский центр государственной поддержки населения и развития финансового рынка» https://кубцентр.рф/ ссылка на форму заполнения заявления в электронном виде также размещена на официальном сайте министерства министерством ТЭК и КК </w:t>
      </w:r>
      <w:hyperlink r:id="rId4" w:history="1">
        <w:r w:rsidR="001660D7" w:rsidRPr="005D277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https://mintekgkh.krasnodar.ru/</w:t>
        </w:r>
      </w:hyperlink>
      <w:r w:rsidR="001660D7" w:rsidRPr="00BD3F8C"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>.</w:t>
      </w:r>
    </w:p>
    <w:p w:rsidR="00797637" w:rsidRPr="00797637" w:rsidRDefault="00797637" w:rsidP="001660D7">
      <w:pPr>
        <w:pStyle w:val="a4"/>
        <w:shd w:val="clear" w:color="auto" w:fill="FFFFFF"/>
        <w:spacing w:before="0" w:beforeAutospacing="0"/>
        <w:ind w:firstLine="708"/>
        <w:jc w:val="both"/>
        <w:rPr>
          <w:color w:val="303133"/>
          <w:sz w:val="28"/>
          <w:szCs w:val="28"/>
        </w:rPr>
      </w:pPr>
      <w:r w:rsidRPr="00797637">
        <w:rPr>
          <w:color w:val="303133"/>
          <w:sz w:val="28"/>
          <w:szCs w:val="28"/>
        </w:rPr>
        <w:t>Консультаци</w:t>
      </w:r>
      <w:r w:rsidR="001660D7">
        <w:rPr>
          <w:color w:val="303133"/>
          <w:sz w:val="28"/>
          <w:szCs w:val="28"/>
        </w:rPr>
        <w:t>ю</w:t>
      </w:r>
      <w:r w:rsidRPr="00797637">
        <w:rPr>
          <w:color w:val="303133"/>
          <w:sz w:val="28"/>
          <w:szCs w:val="28"/>
        </w:rPr>
        <w:t xml:space="preserve"> можно получить в ГКУ КК «Кубанский центр государственной поддержки населения и развития финансового рынка</w:t>
      </w:r>
      <w:proofErr w:type="gramStart"/>
      <w:r w:rsidRPr="00797637">
        <w:rPr>
          <w:color w:val="303133"/>
          <w:sz w:val="28"/>
          <w:szCs w:val="28"/>
        </w:rPr>
        <w:t xml:space="preserve">», </w:t>
      </w:r>
      <w:r w:rsidR="001660D7">
        <w:rPr>
          <w:color w:val="303133"/>
          <w:sz w:val="28"/>
          <w:szCs w:val="28"/>
        </w:rPr>
        <w:t xml:space="preserve">  </w:t>
      </w:r>
      <w:proofErr w:type="gramEnd"/>
      <w:r w:rsidR="001660D7">
        <w:rPr>
          <w:color w:val="303133"/>
          <w:sz w:val="28"/>
          <w:szCs w:val="28"/>
        </w:rPr>
        <w:t xml:space="preserve">                      </w:t>
      </w:r>
      <w:r w:rsidRPr="00797637">
        <w:rPr>
          <w:color w:val="303133"/>
          <w:sz w:val="28"/>
          <w:szCs w:val="28"/>
        </w:rPr>
        <w:t>тел. 8(861)255-33-50, 8(861)251-78-17, 8(861)255-41-05.</w:t>
      </w:r>
      <w:bookmarkStart w:id="0" w:name="_GoBack"/>
      <w:bookmarkEnd w:id="0"/>
    </w:p>
    <w:sectPr w:rsidR="00797637" w:rsidRPr="00797637" w:rsidSect="00AD3E48">
      <w:pgSz w:w="11906" w:h="16838"/>
      <w:pgMar w:top="1134" w:right="56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043"/>
    <w:rsid w:val="000F0DE9"/>
    <w:rsid w:val="001660D7"/>
    <w:rsid w:val="001B2778"/>
    <w:rsid w:val="001D7204"/>
    <w:rsid w:val="00330F94"/>
    <w:rsid w:val="00357FA4"/>
    <w:rsid w:val="003B0CC4"/>
    <w:rsid w:val="00512043"/>
    <w:rsid w:val="006107C8"/>
    <w:rsid w:val="007131B4"/>
    <w:rsid w:val="00766451"/>
    <w:rsid w:val="00797637"/>
    <w:rsid w:val="008B1DA2"/>
    <w:rsid w:val="00A76859"/>
    <w:rsid w:val="00AD3E48"/>
    <w:rsid w:val="00B924FB"/>
    <w:rsid w:val="00BA7878"/>
    <w:rsid w:val="00BB2E67"/>
    <w:rsid w:val="00BD3F8C"/>
    <w:rsid w:val="00D27E16"/>
    <w:rsid w:val="00D72F71"/>
    <w:rsid w:val="00DB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0EA44-A872-4D45-99D0-826FB3010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4F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97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0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0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8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tekgkh.krasnod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Крюк</dc:creator>
  <cp:keywords/>
  <dc:description/>
  <cp:lastModifiedBy>Людмила Крюк</cp:lastModifiedBy>
  <cp:revision>3</cp:revision>
  <cp:lastPrinted>2023-10-03T12:40:00Z</cp:lastPrinted>
  <dcterms:created xsi:type="dcterms:W3CDTF">2023-10-06T11:19:00Z</dcterms:created>
  <dcterms:modified xsi:type="dcterms:W3CDTF">2023-10-06T11:20:00Z</dcterms:modified>
</cp:coreProperties>
</file>