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AB" w:rsidRPr="006D0E61" w:rsidRDefault="00507F9F" w:rsidP="00100BBF">
      <w:pPr>
        <w:tabs>
          <w:tab w:val="left" w:pos="9900"/>
        </w:tabs>
        <w:rPr>
          <w:color w:val="000000"/>
          <w:sz w:val="28"/>
          <w:szCs w:val="28"/>
        </w:rPr>
      </w:pPr>
      <w:r w:rsidRPr="00507F9F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1.55pt;margin-top:3.05pt;width:230.7pt;height:117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" strokecolor="white">
            <v:fill opacity="0"/>
            <v:textbox>
              <w:txbxContent>
                <w:p w:rsidR="00100BBF" w:rsidRPr="00CE63F7" w:rsidRDefault="00100BBF" w:rsidP="00100BBF">
                  <w:pPr>
                    <w:tabs>
                      <w:tab w:val="left" w:pos="1418"/>
                    </w:tabs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№ 2</w:t>
                  </w:r>
                </w:p>
                <w:p w:rsidR="00100BBF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муниципальной программе </w:t>
                  </w:r>
                </w:p>
                <w:p w:rsidR="00100BBF" w:rsidRPr="00CE63F7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100BBF" w:rsidRPr="00CE63F7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поселения Тимашевского района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 «Развитие культуры» на 20</w:t>
                  </w:r>
                  <w:r w:rsidR="005E3704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21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-20</w:t>
                  </w:r>
                  <w:r w:rsidR="005E3704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23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100BBF" w:rsidRPr="00CE63F7" w:rsidRDefault="00100BBF" w:rsidP="00100BBF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100BBF" w:rsidRPr="00CE63F7" w:rsidRDefault="00100BBF" w:rsidP="00100BBF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500AB" w:rsidRPr="00B964CF" w:rsidRDefault="000500AB" w:rsidP="003921A3">
      <w:pPr>
        <w:ind w:left="4860" w:hanging="4500"/>
        <w:rPr>
          <w:sz w:val="28"/>
          <w:szCs w:val="28"/>
        </w:rPr>
      </w:pPr>
    </w:p>
    <w:p w:rsidR="000500AB" w:rsidRDefault="000500AB" w:rsidP="00A63481">
      <w:pPr>
        <w:ind w:left="4860"/>
        <w:jc w:val="center"/>
      </w:pPr>
    </w:p>
    <w:p w:rsidR="000500AB" w:rsidRDefault="000500AB"/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0500AB" w:rsidRPr="0078392C" w:rsidRDefault="000500AB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78392C">
        <w:rPr>
          <w:b/>
          <w:sz w:val="28"/>
          <w:szCs w:val="28"/>
          <w:lang w:eastAsia="en-US"/>
        </w:rPr>
        <w:t>ПАСПОРТ</w:t>
      </w:r>
    </w:p>
    <w:p w:rsidR="00100BBF" w:rsidRDefault="000500AB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 w:rsidRPr="0078392C">
        <w:rPr>
          <w:b/>
          <w:sz w:val="28"/>
          <w:szCs w:val="28"/>
          <w:lang w:eastAsia="en-US"/>
        </w:rPr>
        <w:t>Подпрограммы</w:t>
      </w:r>
      <w:r>
        <w:rPr>
          <w:b/>
          <w:sz w:val="28"/>
          <w:szCs w:val="28"/>
          <w:lang w:eastAsia="en-US"/>
        </w:rPr>
        <w:t xml:space="preserve"> «Старшее поколение» на 20</w:t>
      </w:r>
      <w:r w:rsidR="005E3704">
        <w:rPr>
          <w:b/>
          <w:sz w:val="28"/>
          <w:szCs w:val="28"/>
          <w:lang w:eastAsia="en-US"/>
        </w:rPr>
        <w:t>21</w:t>
      </w:r>
      <w:r>
        <w:rPr>
          <w:b/>
          <w:sz w:val="28"/>
          <w:szCs w:val="28"/>
          <w:lang w:eastAsia="en-US"/>
        </w:rPr>
        <w:t>-202</w:t>
      </w:r>
      <w:r w:rsidR="005E3704">
        <w:rPr>
          <w:b/>
          <w:sz w:val="28"/>
          <w:szCs w:val="28"/>
          <w:lang w:eastAsia="en-US"/>
        </w:rPr>
        <w:t>3</w:t>
      </w:r>
      <w:r>
        <w:rPr>
          <w:b/>
          <w:sz w:val="28"/>
          <w:szCs w:val="28"/>
          <w:lang w:eastAsia="en-US"/>
        </w:rPr>
        <w:t xml:space="preserve"> </w:t>
      </w:r>
    </w:p>
    <w:p w:rsidR="00100BBF" w:rsidRDefault="008703AC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</w:t>
      </w:r>
      <w:r w:rsidR="000500AB">
        <w:rPr>
          <w:b/>
          <w:sz w:val="28"/>
          <w:szCs w:val="28"/>
          <w:lang w:eastAsia="en-US"/>
        </w:rPr>
        <w:t>оды</w:t>
      </w:r>
      <w:r w:rsidR="005E3704">
        <w:rPr>
          <w:b/>
          <w:sz w:val="28"/>
          <w:szCs w:val="28"/>
          <w:lang w:eastAsia="en-US"/>
        </w:rPr>
        <w:t xml:space="preserve"> </w:t>
      </w:r>
      <w:r w:rsidR="000500AB">
        <w:rPr>
          <w:b/>
          <w:sz w:val="28"/>
          <w:szCs w:val="28"/>
          <w:lang w:eastAsia="en-US"/>
        </w:rPr>
        <w:t xml:space="preserve">муниципальной программы Медведовского </w:t>
      </w:r>
    </w:p>
    <w:p w:rsidR="000500AB" w:rsidRPr="0078392C" w:rsidRDefault="000500AB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сельского поселения Тимашевского района</w:t>
      </w:r>
    </w:p>
    <w:p w:rsidR="000500AB" w:rsidRDefault="000500AB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 w:rsidRPr="0078392C">
        <w:rPr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  <w:lang w:eastAsia="en-US"/>
        </w:rPr>
        <w:t>Развитие культуры</w:t>
      </w:r>
      <w:r w:rsidRPr="0078392C">
        <w:rPr>
          <w:b/>
          <w:sz w:val="28"/>
          <w:szCs w:val="28"/>
          <w:lang w:eastAsia="en-US"/>
        </w:rPr>
        <w:t>»</w:t>
      </w:r>
    </w:p>
    <w:p w:rsidR="000500AB" w:rsidRDefault="000500AB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0500AB" w:rsidRPr="0078392C" w:rsidRDefault="000500AB" w:rsidP="003B0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851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0A0"/>
      </w:tblPr>
      <w:tblGrid>
        <w:gridCol w:w="5104"/>
        <w:gridCol w:w="4750"/>
      </w:tblGrid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 xml:space="preserve">Координатор подпрограммы 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A230DE" w:rsidRDefault="006D72FC" w:rsidP="00A230DE">
            <w:pPr>
              <w:pStyle w:val="ac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A230DE"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  <w:sz w:val="28"/>
              </w:rPr>
              <w:t xml:space="preserve"> специалист</w:t>
            </w:r>
            <w:r w:rsidR="00A230DE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по </w:t>
            </w:r>
            <w:r w:rsidR="00A230DE"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общим </w:t>
            </w:r>
          </w:p>
          <w:p w:rsidR="006D72FC" w:rsidRPr="003E5E12" w:rsidRDefault="00A230DE" w:rsidP="006D72FC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</w:t>
            </w:r>
            <w:r w:rsidR="006D72FC">
              <w:rPr>
                <w:rFonts w:ascii="Times New Roman" w:hAnsi="Times New Roman"/>
                <w:sz w:val="28"/>
              </w:rPr>
              <w:t>ор</w:t>
            </w:r>
            <w:r>
              <w:rPr>
                <w:rFonts w:ascii="Times New Roman" w:hAnsi="Times New Roman"/>
                <w:sz w:val="28"/>
              </w:rPr>
              <w:t xml:space="preserve">ганизационным </w:t>
            </w:r>
            <w:r w:rsidR="006D72FC">
              <w:rPr>
                <w:rFonts w:ascii="Times New Roman" w:hAnsi="Times New Roman"/>
                <w:sz w:val="28"/>
              </w:rPr>
              <w:t xml:space="preserve">вопросам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6D72FC">
              <w:rPr>
                <w:rFonts w:ascii="Times New Roman" w:hAnsi="Times New Roman"/>
                <w:sz w:val="28"/>
              </w:rPr>
              <w:t>адм</w:t>
            </w:r>
            <w:r w:rsidR="006D72FC">
              <w:rPr>
                <w:rFonts w:ascii="Times New Roman" w:hAnsi="Times New Roman"/>
                <w:sz w:val="28"/>
              </w:rPr>
              <w:t>и</w:t>
            </w:r>
            <w:r w:rsidR="006D72FC">
              <w:rPr>
                <w:rFonts w:ascii="Times New Roman" w:hAnsi="Times New Roman"/>
                <w:sz w:val="28"/>
              </w:rPr>
              <w:t>нистрации Медведовского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Тимашевского района. </w:t>
            </w:r>
          </w:p>
          <w:p w:rsidR="000500AB" w:rsidRPr="0078392C" w:rsidRDefault="000500AB" w:rsidP="00B17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Участники 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6D72FC" w:rsidRPr="003E5E12" w:rsidRDefault="006D72FC" w:rsidP="006D72FC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общим и организационным вопросам администрации Медве-довского сельского поселения</w:t>
            </w:r>
            <w:r w:rsidR="00A230DE">
              <w:rPr>
                <w:rFonts w:ascii="Times New Roman" w:hAnsi="Times New Roman"/>
                <w:sz w:val="28"/>
              </w:rPr>
              <w:t>.</w:t>
            </w:r>
          </w:p>
          <w:p w:rsidR="000500AB" w:rsidRPr="00E05E9E" w:rsidRDefault="000500AB" w:rsidP="00B17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Цели 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Default="000164F7" w:rsidP="00A230DE">
            <w:pPr>
              <w:tabs>
                <w:tab w:val="left" w:pos="7920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1) </w:t>
            </w:r>
            <w:r w:rsidR="000500AB">
              <w:rPr>
                <w:bCs/>
                <w:color w:val="000000"/>
                <w:sz w:val="28"/>
                <w:szCs w:val="28"/>
              </w:rPr>
              <w:t>создание условий для повышения качества жизни граждан пожилого возраста;</w:t>
            </w:r>
          </w:p>
          <w:p w:rsidR="000500AB" w:rsidRDefault="000164F7" w:rsidP="00A230DE">
            <w:pPr>
              <w:tabs>
                <w:tab w:val="left" w:pos="7920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2) </w:t>
            </w:r>
            <w:r w:rsidR="000500AB">
              <w:rPr>
                <w:bCs/>
                <w:color w:val="000000"/>
                <w:sz w:val="28"/>
                <w:szCs w:val="28"/>
              </w:rPr>
              <w:t>содействие активному участию граждан пожилого возраста в общ</w:t>
            </w:r>
            <w:r w:rsidR="000500AB">
              <w:rPr>
                <w:bCs/>
                <w:color w:val="000000"/>
                <w:sz w:val="28"/>
                <w:szCs w:val="28"/>
              </w:rPr>
              <w:t>е</w:t>
            </w:r>
            <w:r w:rsidR="000500AB">
              <w:rPr>
                <w:bCs/>
                <w:color w:val="000000"/>
                <w:sz w:val="28"/>
                <w:szCs w:val="28"/>
              </w:rPr>
              <w:t>ственной жизни Медведовского сельского поселения Тимашевского района.</w:t>
            </w:r>
          </w:p>
          <w:p w:rsidR="000500AB" w:rsidRPr="0078392C" w:rsidRDefault="000500AB" w:rsidP="00A2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Задачи 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Default="007D26CA" w:rsidP="00A2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500AB">
              <w:rPr>
                <w:bCs/>
                <w:color w:val="000000"/>
                <w:sz w:val="28"/>
                <w:szCs w:val="28"/>
              </w:rPr>
              <w:t>оддержание жизненной активности пожилых людей</w:t>
            </w:r>
            <w:r w:rsidR="00A230DE">
              <w:rPr>
                <w:bCs/>
                <w:color w:val="000000"/>
                <w:sz w:val="28"/>
                <w:szCs w:val="28"/>
              </w:rPr>
              <w:t>.</w:t>
            </w:r>
          </w:p>
          <w:p w:rsidR="000500AB" w:rsidRPr="0078392C" w:rsidRDefault="000500AB" w:rsidP="00A2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Перечень целевых показателей подпр</w:t>
            </w:r>
            <w:r w:rsidRPr="00B179FF">
              <w:rPr>
                <w:sz w:val="28"/>
                <w:szCs w:val="28"/>
                <w:lang w:eastAsia="en-US"/>
              </w:rPr>
              <w:t>о</w:t>
            </w:r>
            <w:r w:rsidRPr="00B179FF">
              <w:rPr>
                <w:sz w:val="28"/>
                <w:szCs w:val="28"/>
                <w:lang w:eastAsia="en-US"/>
              </w:rPr>
              <w:t>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Pr="003D54DE" w:rsidRDefault="007D26CA" w:rsidP="00567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0500AB" w:rsidRPr="003D54DE">
              <w:rPr>
                <w:sz w:val="28"/>
                <w:szCs w:val="28"/>
                <w:lang w:eastAsia="en-US"/>
              </w:rPr>
              <w:t xml:space="preserve">частие граждан пожилого возраста в </w:t>
            </w:r>
            <w:r w:rsidR="000500AB">
              <w:rPr>
                <w:sz w:val="28"/>
                <w:szCs w:val="28"/>
                <w:lang w:eastAsia="en-US"/>
              </w:rPr>
              <w:t xml:space="preserve">общественной жизни поселения не менее </w:t>
            </w:r>
            <w:r w:rsidR="000500AB" w:rsidRPr="006D72FC">
              <w:rPr>
                <w:color w:val="000000" w:themeColor="text1"/>
                <w:sz w:val="28"/>
                <w:szCs w:val="28"/>
                <w:lang w:eastAsia="en-US"/>
              </w:rPr>
              <w:t>2000</w:t>
            </w:r>
            <w:r w:rsidR="000500AB">
              <w:rPr>
                <w:sz w:val="28"/>
                <w:szCs w:val="28"/>
                <w:lang w:eastAsia="en-US"/>
              </w:rPr>
              <w:t xml:space="preserve"> человек.</w:t>
            </w: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4750" w:type="dxa"/>
          </w:tcPr>
          <w:p w:rsidR="000500AB" w:rsidRPr="00485EB2" w:rsidRDefault="000500AB" w:rsidP="003D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5E3704">
              <w:rPr>
                <w:sz w:val="28"/>
                <w:szCs w:val="28"/>
                <w:lang w:eastAsia="en-US"/>
              </w:rPr>
              <w:t>21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5E3704">
              <w:rPr>
                <w:sz w:val="28"/>
                <w:szCs w:val="28"/>
                <w:lang w:eastAsia="en-US"/>
              </w:rPr>
              <w:t>3</w:t>
            </w:r>
            <w:r w:rsidRPr="00485EB2">
              <w:rPr>
                <w:sz w:val="28"/>
                <w:szCs w:val="28"/>
                <w:lang w:eastAsia="en-US"/>
              </w:rPr>
              <w:t xml:space="preserve"> годы</w:t>
            </w:r>
            <w:r w:rsidR="00A230DE">
              <w:rPr>
                <w:sz w:val="28"/>
                <w:szCs w:val="28"/>
                <w:lang w:eastAsia="en-US"/>
              </w:rPr>
              <w:t>.</w:t>
            </w:r>
          </w:p>
          <w:p w:rsidR="000500AB" w:rsidRPr="0078392C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Pr="003D04E6" w:rsidRDefault="000500AB" w:rsidP="003D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5E3704">
              <w:rPr>
                <w:sz w:val="28"/>
                <w:szCs w:val="28"/>
                <w:lang w:eastAsia="en-US"/>
              </w:rPr>
              <w:t>21</w:t>
            </w:r>
            <w:r w:rsidRPr="00485EB2">
              <w:rPr>
                <w:sz w:val="28"/>
                <w:szCs w:val="28"/>
                <w:lang w:eastAsia="en-US"/>
              </w:rPr>
              <w:t xml:space="preserve"> год </w:t>
            </w:r>
            <w:r>
              <w:rPr>
                <w:sz w:val="28"/>
                <w:szCs w:val="28"/>
                <w:lang w:eastAsia="en-US"/>
              </w:rPr>
              <w:t xml:space="preserve">– </w:t>
            </w:r>
            <w:r w:rsidR="00223BBA">
              <w:rPr>
                <w:color w:val="000000" w:themeColor="text1"/>
                <w:sz w:val="28"/>
                <w:szCs w:val="28"/>
                <w:lang w:eastAsia="en-US"/>
              </w:rPr>
              <w:t>129,2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 w:rsidR="00A230D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руб.,</w:t>
            </w:r>
          </w:p>
          <w:p w:rsidR="000500AB" w:rsidRPr="003D04E6" w:rsidRDefault="000500AB" w:rsidP="003D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  <w:r w:rsidR="005E3704" w:rsidRPr="003D04E6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год – </w:t>
            </w:r>
            <w:r w:rsidR="00E93F76">
              <w:rPr>
                <w:color w:val="000000" w:themeColor="text1"/>
                <w:sz w:val="28"/>
                <w:szCs w:val="28"/>
                <w:lang w:eastAsia="en-US"/>
              </w:rPr>
              <w:t>138,6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 w:rsidR="00A230D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руб.,</w:t>
            </w:r>
          </w:p>
          <w:p w:rsidR="000500AB" w:rsidRPr="0078392C" w:rsidRDefault="000500AB" w:rsidP="003D0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  <w:sz w:val="28"/>
                <w:szCs w:val="28"/>
                <w:lang w:eastAsia="en-US"/>
              </w:rPr>
            </w:pP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5E3704" w:rsidRPr="003D04E6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год </w:t>
            </w:r>
            <w:r w:rsidR="00D33CBF"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 w:rsidR="003D04E6" w:rsidRPr="003D04E6">
              <w:rPr>
                <w:color w:val="000000" w:themeColor="text1"/>
                <w:sz w:val="28"/>
                <w:szCs w:val="28"/>
                <w:lang w:eastAsia="en-US"/>
              </w:rPr>
              <w:t>148,9</w:t>
            </w:r>
            <w:r>
              <w:rPr>
                <w:sz w:val="28"/>
                <w:szCs w:val="28"/>
                <w:lang w:eastAsia="en-US"/>
              </w:rPr>
              <w:t xml:space="preserve"> тыс.</w:t>
            </w:r>
            <w:r w:rsidR="00A230D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D33CBF" w:rsidRDefault="00D33CBF" w:rsidP="00BE5A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629D" w:rsidRPr="00EB5A82" w:rsidRDefault="00E1629D" w:rsidP="00BE5A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79FF" w:rsidRPr="00A64BE1" w:rsidRDefault="00B179FF" w:rsidP="00B179FF">
      <w:pPr>
        <w:jc w:val="center"/>
        <w:rPr>
          <w:sz w:val="28"/>
          <w:szCs w:val="28"/>
        </w:rPr>
      </w:pPr>
      <w:r w:rsidRPr="00A64BE1">
        <w:rPr>
          <w:sz w:val="28"/>
          <w:szCs w:val="28"/>
        </w:rPr>
        <w:lastRenderedPageBreak/>
        <w:t xml:space="preserve">1. </w:t>
      </w:r>
      <w:r w:rsidR="000500AB" w:rsidRPr="00A64BE1">
        <w:rPr>
          <w:sz w:val="28"/>
          <w:szCs w:val="28"/>
        </w:rPr>
        <w:t>Характеристика текущего состояния и прогноз</w:t>
      </w:r>
    </w:p>
    <w:p w:rsidR="00B179FF" w:rsidRPr="00A64BE1" w:rsidRDefault="000500AB" w:rsidP="00B179FF">
      <w:pPr>
        <w:jc w:val="center"/>
        <w:rPr>
          <w:sz w:val="28"/>
          <w:szCs w:val="28"/>
        </w:rPr>
      </w:pPr>
      <w:r w:rsidRPr="00A64BE1">
        <w:rPr>
          <w:sz w:val="28"/>
          <w:szCs w:val="28"/>
        </w:rPr>
        <w:t>развития соответствующей сферы социально-</w:t>
      </w:r>
    </w:p>
    <w:p w:rsidR="000500AB" w:rsidRPr="00A64BE1" w:rsidRDefault="000500AB" w:rsidP="00B179FF">
      <w:pPr>
        <w:jc w:val="center"/>
        <w:rPr>
          <w:sz w:val="28"/>
          <w:szCs w:val="28"/>
        </w:rPr>
      </w:pPr>
      <w:r w:rsidRPr="00A64BE1">
        <w:rPr>
          <w:sz w:val="28"/>
          <w:szCs w:val="28"/>
        </w:rPr>
        <w:t>эк</w:t>
      </w:r>
      <w:r w:rsidR="00406680">
        <w:rPr>
          <w:sz w:val="28"/>
          <w:szCs w:val="28"/>
        </w:rPr>
        <w:t>ономического развития поселения</w:t>
      </w:r>
    </w:p>
    <w:p w:rsidR="000500AB" w:rsidRDefault="000500AB" w:rsidP="00181146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неприспособленность и социальную невостребованность.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программа «Старшее поколение».</w:t>
      </w:r>
    </w:p>
    <w:p w:rsidR="000500AB" w:rsidRDefault="000500AB" w:rsidP="009C77CC">
      <w:p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</w:p>
    <w:p w:rsidR="00B179FF" w:rsidRPr="00A64BE1" w:rsidRDefault="000500AB" w:rsidP="009C77C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>2. Цели, задачи и целевые показатели достижения</w:t>
      </w:r>
    </w:p>
    <w:p w:rsidR="00B179FF" w:rsidRPr="00A64BE1" w:rsidRDefault="000500AB" w:rsidP="009C77C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 xml:space="preserve"> целей и решения задач, сроки и этапы </w:t>
      </w:r>
    </w:p>
    <w:p w:rsidR="000500AB" w:rsidRPr="00A64BE1" w:rsidRDefault="00406680" w:rsidP="009C77C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реализации подпрограммы</w:t>
      </w:r>
    </w:p>
    <w:p w:rsidR="000500AB" w:rsidRPr="00A64BE1" w:rsidRDefault="000500AB" w:rsidP="008C68A2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Целями программы являются:</w:t>
      </w:r>
    </w:p>
    <w:p w:rsidR="000500AB" w:rsidRDefault="000164F7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0500AB">
        <w:rPr>
          <w:bCs/>
          <w:color w:val="000000"/>
          <w:sz w:val="28"/>
          <w:szCs w:val="28"/>
        </w:rPr>
        <w:t>создание условий для повышения качества жизни граждан пожилого возраста;</w:t>
      </w:r>
    </w:p>
    <w:p w:rsidR="000500AB" w:rsidRDefault="000164F7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0500AB">
        <w:rPr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0500AB">
        <w:rPr>
          <w:bCs/>
          <w:color w:val="000000"/>
          <w:sz w:val="28"/>
          <w:szCs w:val="28"/>
        </w:rPr>
        <w:t>т</w:t>
      </w:r>
      <w:r w:rsidR="000500AB">
        <w:rPr>
          <w:bCs/>
          <w:color w:val="000000"/>
          <w:sz w:val="28"/>
          <w:szCs w:val="28"/>
        </w:rPr>
        <w:t>венной жизни Медведовского сельского поселения Тимашевского района.</w:t>
      </w: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рамках Программы предусматривается решение следующей задачи:</w:t>
      </w:r>
    </w:p>
    <w:p w:rsidR="000500AB" w:rsidRDefault="000164F7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0500AB">
        <w:rPr>
          <w:bCs/>
          <w:color w:val="000000"/>
          <w:sz w:val="28"/>
          <w:szCs w:val="28"/>
        </w:rPr>
        <w:t>поддержание жизненной активности пожилых людей.</w:t>
      </w:r>
    </w:p>
    <w:p w:rsidR="000500AB" w:rsidRDefault="000500AB" w:rsidP="000164F7">
      <w:pPr>
        <w:tabs>
          <w:tab w:val="left" w:pos="7920"/>
        </w:tabs>
        <w:ind w:firstLine="709"/>
        <w:jc w:val="both"/>
        <w:rPr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Целевыми показателями подпрограммы является </w:t>
      </w:r>
      <w:r w:rsidRPr="003D54DE">
        <w:rPr>
          <w:sz w:val="28"/>
          <w:szCs w:val="28"/>
          <w:lang w:eastAsia="en-US"/>
        </w:rPr>
        <w:t>участие граждан пож</w:t>
      </w:r>
      <w:r w:rsidRPr="003D54DE">
        <w:rPr>
          <w:sz w:val="28"/>
          <w:szCs w:val="28"/>
          <w:lang w:eastAsia="en-US"/>
        </w:rPr>
        <w:t>и</w:t>
      </w:r>
      <w:r w:rsidRPr="003D54DE">
        <w:rPr>
          <w:sz w:val="28"/>
          <w:szCs w:val="28"/>
          <w:lang w:eastAsia="en-US"/>
        </w:rPr>
        <w:t>лого возраста в праздничных мероприятиях</w:t>
      </w:r>
      <w:r>
        <w:rPr>
          <w:sz w:val="28"/>
          <w:szCs w:val="28"/>
          <w:lang w:eastAsia="en-US"/>
        </w:rPr>
        <w:t>.</w:t>
      </w:r>
    </w:p>
    <w:p w:rsidR="000500AB" w:rsidRPr="005E3704" w:rsidRDefault="000500AB" w:rsidP="000164F7">
      <w:pPr>
        <w:tabs>
          <w:tab w:val="left" w:pos="7920"/>
        </w:tabs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>При реализации мероприятий программы необходимо привлечь как мо</w:t>
      </w:r>
      <w:r>
        <w:rPr>
          <w:sz w:val="28"/>
          <w:szCs w:val="28"/>
          <w:lang w:eastAsia="en-US"/>
        </w:rPr>
        <w:t>ж</w:t>
      </w:r>
      <w:r>
        <w:rPr>
          <w:sz w:val="28"/>
          <w:szCs w:val="28"/>
          <w:lang w:eastAsia="en-US"/>
        </w:rPr>
        <w:t xml:space="preserve">но больше граждан пожилого возраста, их охват должен составить порядка </w:t>
      </w:r>
      <w:r w:rsidRPr="002513E4">
        <w:rPr>
          <w:sz w:val="28"/>
          <w:szCs w:val="28"/>
          <w:lang w:eastAsia="en-US"/>
        </w:rPr>
        <w:t>двух тысяч человек</w:t>
      </w:r>
      <w:r w:rsidRPr="00C870E5">
        <w:rPr>
          <w:sz w:val="28"/>
          <w:szCs w:val="28"/>
          <w:lang w:eastAsia="en-US"/>
        </w:rPr>
        <w:t>.</w:t>
      </w: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 реализации подпрограммы: 20</w:t>
      </w:r>
      <w:r w:rsidR="005E3704">
        <w:rPr>
          <w:bCs/>
          <w:color w:val="000000"/>
          <w:sz w:val="28"/>
          <w:szCs w:val="28"/>
        </w:rPr>
        <w:t>21</w:t>
      </w:r>
      <w:r>
        <w:rPr>
          <w:bCs/>
          <w:color w:val="000000"/>
          <w:sz w:val="28"/>
          <w:szCs w:val="28"/>
        </w:rPr>
        <w:t>-202</w:t>
      </w:r>
      <w:r w:rsidR="00434C2A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годы.</w:t>
      </w:r>
    </w:p>
    <w:p w:rsidR="000500AB" w:rsidRDefault="000500AB" w:rsidP="008C68A2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Pr="00A64BE1" w:rsidRDefault="00B179FF" w:rsidP="00B179FF">
      <w:pPr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 xml:space="preserve">3. </w:t>
      </w:r>
      <w:r w:rsidR="000500AB" w:rsidRPr="00A64BE1">
        <w:rPr>
          <w:bCs/>
          <w:color w:val="000000"/>
          <w:sz w:val="28"/>
          <w:szCs w:val="28"/>
        </w:rPr>
        <w:t>Перечень мероп</w:t>
      </w:r>
      <w:r w:rsidR="00406680">
        <w:rPr>
          <w:bCs/>
          <w:color w:val="000000"/>
          <w:sz w:val="28"/>
          <w:szCs w:val="28"/>
        </w:rPr>
        <w:t>риятий подпрограммы</w:t>
      </w:r>
    </w:p>
    <w:p w:rsidR="000500AB" w:rsidRDefault="000500AB" w:rsidP="00702D94">
      <w:pPr>
        <w:tabs>
          <w:tab w:val="left" w:pos="7920"/>
        </w:tabs>
        <w:ind w:left="720"/>
        <w:rPr>
          <w:b/>
          <w:bCs/>
          <w:color w:val="000000"/>
          <w:sz w:val="28"/>
          <w:szCs w:val="28"/>
        </w:rPr>
      </w:pPr>
    </w:p>
    <w:p w:rsidR="000500AB" w:rsidRDefault="00B179FF" w:rsidP="00B179F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500AB">
        <w:rPr>
          <w:bCs/>
          <w:color w:val="000000"/>
          <w:sz w:val="28"/>
          <w:szCs w:val="28"/>
        </w:rPr>
        <w:t>Подпрограмма содержит комплекс мероприятий, направленных на улу</w:t>
      </w:r>
      <w:r w:rsidR="000500AB">
        <w:rPr>
          <w:bCs/>
          <w:color w:val="000000"/>
          <w:sz w:val="28"/>
          <w:szCs w:val="28"/>
        </w:rPr>
        <w:t>ч</w:t>
      </w:r>
      <w:r w:rsidR="000500AB">
        <w:rPr>
          <w:bCs/>
          <w:color w:val="000000"/>
          <w:sz w:val="28"/>
          <w:szCs w:val="28"/>
        </w:rPr>
        <w:t>шение социального положения пожилых людей, повышение уровня их адапт</w:t>
      </w:r>
      <w:r w:rsidR="000500AB">
        <w:rPr>
          <w:bCs/>
          <w:color w:val="000000"/>
          <w:sz w:val="28"/>
          <w:szCs w:val="28"/>
        </w:rPr>
        <w:t>а</w:t>
      </w:r>
      <w:r w:rsidR="000500AB">
        <w:rPr>
          <w:bCs/>
          <w:color w:val="000000"/>
          <w:sz w:val="28"/>
          <w:szCs w:val="28"/>
        </w:rPr>
        <w:t>ции в современных условиях, создание благоприятных условий для активного участия в общественной жизни станицы (приложение № 1).</w:t>
      </w:r>
    </w:p>
    <w:p w:rsidR="000500AB" w:rsidRDefault="000500AB" w:rsidP="009517EB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B179FF" w:rsidRPr="00A64BE1" w:rsidRDefault="000500AB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>4. Обоснование ресурсного обеспечения</w:t>
      </w:r>
    </w:p>
    <w:p w:rsidR="000500AB" w:rsidRPr="00A64BE1" w:rsidRDefault="00406680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подпрограммы</w:t>
      </w:r>
    </w:p>
    <w:p w:rsidR="00100BBF" w:rsidRPr="00A64BE1" w:rsidRDefault="00100BBF" w:rsidP="00B179FF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</w:p>
    <w:p w:rsidR="00100BBF" w:rsidRDefault="00B179FF" w:rsidP="00B179FF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500AB">
        <w:rPr>
          <w:sz w:val="28"/>
          <w:szCs w:val="28"/>
        </w:rPr>
        <w:t xml:space="preserve">Расчет объема финансирования мероприятий муниципальной программы </w:t>
      </w:r>
    </w:p>
    <w:p w:rsidR="000500AB" w:rsidRDefault="000500AB" w:rsidP="00B179F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произведен на основании аналогичных видов услуг за предыдущие годы,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новании которых произведена индексация с применением индексов-дефляторов (в %)</w:t>
      </w:r>
    </w:p>
    <w:p w:rsidR="00100BBF" w:rsidRDefault="00100BBF" w:rsidP="00B179FF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916"/>
        <w:gridCol w:w="1276"/>
        <w:gridCol w:w="1276"/>
        <w:gridCol w:w="1328"/>
        <w:gridCol w:w="2357"/>
      </w:tblGrid>
      <w:tr w:rsidR="000500AB" w:rsidRPr="009051E9" w:rsidTr="00AC4E4C">
        <w:tc>
          <w:tcPr>
            <w:tcW w:w="594" w:type="dxa"/>
            <w:vMerge w:val="restart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16" w:type="dxa"/>
            <w:vMerge w:val="restart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Наименование мер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0500AB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Объем финансирования</w:t>
            </w:r>
            <w:r>
              <w:rPr>
                <w:sz w:val="28"/>
                <w:szCs w:val="28"/>
              </w:rPr>
              <w:t xml:space="preserve">, </w:t>
            </w:r>
          </w:p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тыс.руб.</w:t>
            </w:r>
          </w:p>
        </w:tc>
        <w:tc>
          <w:tcPr>
            <w:tcW w:w="2357" w:type="dxa"/>
            <w:vMerge w:val="restart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Источники ф</w:t>
            </w:r>
            <w:r w:rsidRPr="009051E9">
              <w:rPr>
                <w:sz w:val="28"/>
                <w:szCs w:val="28"/>
              </w:rPr>
              <w:t>и</w:t>
            </w:r>
            <w:r w:rsidRPr="009051E9">
              <w:rPr>
                <w:sz w:val="28"/>
                <w:szCs w:val="28"/>
              </w:rPr>
              <w:t>нансирования</w:t>
            </w:r>
          </w:p>
        </w:tc>
      </w:tr>
      <w:tr w:rsidR="000500AB" w:rsidRPr="009051E9" w:rsidTr="00AC4E4C">
        <w:tc>
          <w:tcPr>
            <w:tcW w:w="594" w:type="dxa"/>
            <w:vMerge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00AB" w:rsidRPr="009051E9" w:rsidRDefault="000500AB" w:rsidP="005E3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3704">
              <w:rPr>
                <w:sz w:val="28"/>
                <w:szCs w:val="28"/>
              </w:rPr>
              <w:t>21</w:t>
            </w:r>
            <w:r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0500AB" w:rsidRPr="009051E9" w:rsidRDefault="000500AB" w:rsidP="005E3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3704">
              <w:rPr>
                <w:sz w:val="28"/>
                <w:szCs w:val="28"/>
              </w:rPr>
              <w:t>22</w:t>
            </w:r>
            <w:r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0500AB" w:rsidRPr="009051E9" w:rsidRDefault="000500AB" w:rsidP="005E37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E3704">
              <w:rPr>
                <w:sz w:val="28"/>
                <w:szCs w:val="28"/>
              </w:rPr>
              <w:t>3</w:t>
            </w:r>
            <w:r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57" w:type="dxa"/>
            <w:vMerge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00AB" w:rsidRPr="009051E9" w:rsidTr="00AC4E4C">
        <w:tc>
          <w:tcPr>
            <w:tcW w:w="594" w:type="dxa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ничных мероприятий согласно приложению № 1</w:t>
            </w:r>
          </w:p>
        </w:tc>
        <w:tc>
          <w:tcPr>
            <w:tcW w:w="1276" w:type="dxa"/>
          </w:tcPr>
          <w:p w:rsidR="000500AB" w:rsidRPr="003D04E6" w:rsidRDefault="00223BBA" w:rsidP="00C348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6" w:type="dxa"/>
          </w:tcPr>
          <w:p w:rsidR="000500AB" w:rsidRPr="003D04E6" w:rsidRDefault="00777EE7" w:rsidP="00C348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138,6</w:t>
            </w:r>
          </w:p>
        </w:tc>
        <w:tc>
          <w:tcPr>
            <w:tcW w:w="1328" w:type="dxa"/>
          </w:tcPr>
          <w:p w:rsidR="000500AB" w:rsidRPr="003D04E6" w:rsidRDefault="003D04E6" w:rsidP="00C348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D04E6">
              <w:rPr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357" w:type="dxa"/>
          </w:tcPr>
          <w:p w:rsidR="000500AB" w:rsidRPr="009051E9" w:rsidRDefault="000500AB" w:rsidP="00AF78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Бюджет Медв</w:t>
            </w:r>
            <w:r w:rsidR="00AF7888">
              <w:rPr>
                <w:sz w:val="28"/>
                <w:szCs w:val="28"/>
              </w:rPr>
              <w:t>е</w:t>
            </w:r>
            <w:r w:rsidRPr="009051E9">
              <w:rPr>
                <w:sz w:val="28"/>
                <w:szCs w:val="28"/>
              </w:rPr>
              <w:t>довского сел</w:t>
            </w:r>
            <w:r w:rsidRPr="009051E9">
              <w:rPr>
                <w:sz w:val="28"/>
                <w:szCs w:val="28"/>
              </w:rPr>
              <w:t>ь</w:t>
            </w:r>
            <w:r w:rsidRPr="009051E9">
              <w:rPr>
                <w:sz w:val="28"/>
                <w:szCs w:val="28"/>
              </w:rPr>
              <w:t>ского поселения</w:t>
            </w:r>
          </w:p>
        </w:tc>
      </w:tr>
    </w:tbl>
    <w:p w:rsidR="000500AB" w:rsidRDefault="000500AB" w:rsidP="00261D7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Pr="0062358B" w:rsidRDefault="000500AB" w:rsidP="00261D7C">
      <w:pPr>
        <w:tabs>
          <w:tab w:val="left" w:pos="7920"/>
        </w:tabs>
        <w:jc w:val="both"/>
        <w:rPr>
          <w:bCs/>
          <w:sz w:val="28"/>
          <w:szCs w:val="28"/>
        </w:rPr>
      </w:pPr>
      <w:r w:rsidRPr="0062358B">
        <w:rPr>
          <w:bCs/>
          <w:sz w:val="28"/>
          <w:szCs w:val="28"/>
        </w:rPr>
        <w:t>На реализацию программных мероприятий потребуется:</w:t>
      </w:r>
    </w:p>
    <w:p w:rsidR="000500AB" w:rsidRPr="003D04E6" w:rsidRDefault="000500AB" w:rsidP="00263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="005E3704">
        <w:rPr>
          <w:sz w:val="28"/>
          <w:szCs w:val="28"/>
          <w:lang w:eastAsia="en-US"/>
        </w:rPr>
        <w:t>21</w:t>
      </w:r>
      <w:r w:rsidRPr="00485EB2">
        <w:rPr>
          <w:sz w:val="28"/>
          <w:szCs w:val="28"/>
          <w:lang w:eastAsia="en-US"/>
        </w:rPr>
        <w:t xml:space="preserve"> год </w:t>
      </w:r>
      <w:r>
        <w:rPr>
          <w:sz w:val="28"/>
          <w:szCs w:val="28"/>
          <w:lang w:eastAsia="en-US"/>
        </w:rPr>
        <w:t xml:space="preserve">– </w:t>
      </w:r>
      <w:r w:rsidR="00223BBA">
        <w:rPr>
          <w:color w:val="000000" w:themeColor="text1"/>
          <w:sz w:val="28"/>
          <w:szCs w:val="28"/>
          <w:lang w:eastAsia="en-US"/>
        </w:rPr>
        <w:t>129,2</w:t>
      </w:r>
      <w:r w:rsidRPr="003D04E6">
        <w:rPr>
          <w:color w:val="000000" w:themeColor="text1"/>
          <w:sz w:val="28"/>
          <w:szCs w:val="28"/>
          <w:lang w:eastAsia="en-US"/>
        </w:rPr>
        <w:t xml:space="preserve"> тыс.</w:t>
      </w:r>
      <w:r w:rsidR="00223BBA">
        <w:rPr>
          <w:color w:val="000000" w:themeColor="text1"/>
          <w:sz w:val="28"/>
          <w:szCs w:val="28"/>
          <w:lang w:eastAsia="en-US"/>
        </w:rPr>
        <w:t xml:space="preserve"> </w:t>
      </w:r>
      <w:r w:rsidRPr="003D04E6">
        <w:rPr>
          <w:color w:val="000000" w:themeColor="text1"/>
          <w:sz w:val="28"/>
          <w:szCs w:val="28"/>
          <w:lang w:eastAsia="en-US"/>
        </w:rPr>
        <w:t>руб.,</w:t>
      </w:r>
    </w:p>
    <w:p w:rsidR="000500AB" w:rsidRPr="003D04E6" w:rsidRDefault="000500AB" w:rsidP="00263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3D04E6">
        <w:rPr>
          <w:color w:val="000000" w:themeColor="text1"/>
          <w:sz w:val="28"/>
          <w:szCs w:val="28"/>
          <w:lang w:eastAsia="en-US"/>
        </w:rPr>
        <w:t>20</w:t>
      </w:r>
      <w:r w:rsidR="005E3704" w:rsidRPr="003D04E6">
        <w:rPr>
          <w:color w:val="000000" w:themeColor="text1"/>
          <w:sz w:val="28"/>
          <w:szCs w:val="28"/>
          <w:lang w:eastAsia="en-US"/>
        </w:rPr>
        <w:t>22</w:t>
      </w:r>
      <w:r w:rsidRPr="003D04E6">
        <w:rPr>
          <w:color w:val="000000" w:themeColor="text1"/>
          <w:sz w:val="28"/>
          <w:szCs w:val="28"/>
          <w:lang w:eastAsia="en-US"/>
        </w:rPr>
        <w:t xml:space="preserve"> год – </w:t>
      </w:r>
      <w:r w:rsidR="00777EE7">
        <w:rPr>
          <w:color w:val="000000" w:themeColor="text1"/>
          <w:sz w:val="28"/>
          <w:szCs w:val="28"/>
          <w:lang w:eastAsia="en-US"/>
        </w:rPr>
        <w:t>138,6</w:t>
      </w:r>
      <w:r w:rsidRPr="003D04E6">
        <w:rPr>
          <w:color w:val="000000" w:themeColor="text1"/>
          <w:sz w:val="28"/>
          <w:szCs w:val="28"/>
          <w:lang w:eastAsia="en-US"/>
        </w:rPr>
        <w:t xml:space="preserve"> тыс.</w:t>
      </w:r>
      <w:r w:rsidR="00223BBA">
        <w:rPr>
          <w:color w:val="000000" w:themeColor="text1"/>
          <w:sz w:val="28"/>
          <w:szCs w:val="28"/>
          <w:lang w:eastAsia="en-US"/>
        </w:rPr>
        <w:t xml:space="preserve"> </w:t>
      </w:r>
      <w:r w:rsidRPr="003D04E6">
        <w:rPr>
          <w:color w:val="000000" w:themeColor="text1"/>
          <w:sz w:val="28"/>
          <w:szCs w:val="28"/>
          <w:lang w:eastAsia="en-US"/>
        </w:rPr>
        <w:t>руб.,</w:t>
      </w:r>
    </w:p>
    <w:p w:rsidR="000500AB" w:rsidRDefault="000500AB" w:rsidP="0026380F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 w:rsidRPr="003D04E6">
        <w:rPr>
          <w:color w:val="000000" w:themeColor="text1"/>
          <w:sz w:val="28"/>
          <w:szCs w:val="28"/>
          <w:lang w:eastAsia="en-US"/>
        </w:rPr>
        <w:t>202</w:t>
      </w:r>
      <w:r w:rsidR="005E3704" w:rsidRPr="003D04E6">
        <w:rPr>
          <w:color w:val="000000" w:themeColor="text1"/>
          <w:sz w:val="28"/>
          <w:szCs w:val="28"/>
          <w:lang w:eastAsia="en-US"/>
        </w:rPr>
        <w:t>3</w:t>
      </w:r>
      <w:r w:rsidRPr="003D04E6">
        <w:rPr>
          <w:color w:val="000000" w:themeColor="text1"/>
          <w:sz w:val="28"/>
          <w:szCs w:val="28"/>
          <w:lang w:eastAsia="en-US"/>
        </w:rPr>
        <w:t xml:space="preserve"> год </w:t>
      </w:r>
      <w:r w:rsidR="00D33CBF" w:rsidRPr="003D04E6">
        <w:rPr>
          <w:color w:val="000000" w:themeColor="text1"/>
          <w:sz w:val="28"/>
          <w:szCs w:val="28"/>
          <w:lang w:eastAsia="en-US"/>
        </w:rPr>
        <w:t xml:space="preserve">– </w:t>
      </w:r>
      <w:r w:rsidR="003D04E6" w:rsidRPr="003D04E6">
        <w:rPr>
          <w:color w:val="000000" w:themeColor="text1"/>
          <w:sz w:val="28"/>
          <w:szCs w:val="28"/>
          <w:lang w:eastAsia="en-US"/>
        </w:rPr>
        <w:t>148,9</w:t>
      </w:r>
      <w:r w:rsidR="00D33CB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="00223BB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руб.</w:t>
      </w:r>
    </w:p>
    <w:p w:rsidR="000500AB" w:rsidRPr="00337933" w:rsidRDefault="00B179FF" w:rsidP="00B179FF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500AB">
        <w:rPr>
          <w:bCs/>
          <w:color w:val="000000"/>
          <w:sz w:val="28"/>
          <w:szCs w:val="28"/>
        </w:rPr>
        <w:t>Финансирование будет осуществляться за счет средств бюджета Медв</w:t>
      </w:r>
      <w:r w:rsidR="000500AB">
        <w:rPr>
          <w:bCs/>
          <w:color w:val="000000"/>
          <w:sz w:val="28"/>
          <w:szCs w:val="28"/>
        </w:rPr>
        <w:t>е</w:t>
      </w:r>
      <w:r w:rsidR="000500AB">
        <w:rPr>
          <w:bCs/>
          <w:color w:val="000000"/>
          <w:sz w:val="28"/>
          <w:szCs w:val="28"/>
        </w:rPr>
        <w:t>довского сельского поселения Тимашевского района.</w:t>
      </w:r>
    </w:p>
    <w:p w:rsidR="000500AB" w:rsidRDefault="000500AB" w:rsidP="00346229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Pr="00A64BE1" w:rsidRDefault="000500AB" w:rsidP="0057674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500"/>
      <w:r w:rsidRPr="00A64BE1">
        <w:rPr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r w:rsidR="005919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64BE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06680">
        <w:rPr>
          <w:rFonts w:ascii="Times New Roman" w:hAnsi="Times New Roman" w:cs="Times New Roman"/>
          <w:b w:val="0"/>
          <w:color w:val="auto"/>
          <w:sz w:val="28"/>
          <w:szCs w:val="28"/>
        </w:rPr>
        <w:t>еханизм реализации подпрограммы</w:t>
      </w:r>
    </w:p>
    <w:p w:rsidR="000500AB" w:rsidRPr="00D66530" w:rsidRDefault="000500AB" w:rsidP="00D66530"/>
    <w:bookmarkEnd w:id="1"/>
    <w:p w:rsidR="000500AB" w:rsidRDefault="000500AB" w:rsidP="00016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муниципальной подпрограммы осуществляет отдел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щим и организационным вопросам администрации Медведовского сельского поселения Тимашевского района, который:</w:t>
      </w:r>
    </w:p>
    <w:p w:rsidR="000500AB" w:rsidRDefault="00B179FF" w:rsidP="000164F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500AB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0500AB" w:rsidRDefault="00B179FF" w:rsidP="000164F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500AB">
        <w:rPr>
          <w:sz w:val="28"/>
          <w:szCs w:val="28"/>
        </w:rPr>
        <w:t>формирует структуру муниципальной программы и перечень коорд</w:t>
      </w:r>
      <w:r w:rsidR="000500AB">
        <w:rPr>
          <w:sz w:val="28"/>
          <w:szCs w:val="28"/>
        </w:rPr>
        <w:t>и</w:t>
      </w:r>
      <w:r w:rsidR="000500AB">
        <w:rPr>
          <w:sz w:val="28"/>
          <w:szCs w:val="28"/>
        </w:rPr>
        <w:t>наторов подпрограмм, участников муниципальной программы;</w:t>
      </w:r>
    </w:p>
    <w:p w:rsidR="000500AB" w:rsidRDefault="00B179FF" w:rsidP="000164F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500AB">
        <w:rPr>
          <w:sz w:val="28"/>
          <w:szCs w:val="28"/>
        </w:rPr>
        <w:t>организует реализацию муниципальной программы, координацию де</w:t>
      </w:r>
      <w:r w:rsidR="000500AB">
        <w:rPr>
          <w:sz w:val="28"/>
          <w:szCs w:val="28"/>
        </w:rPr>
        <w:t>я</w:t>
      </w:r>
      <w:r w:rsidR="000500AB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0500AB">
        <w:rPr>
          <w:sz w:val="28"/>
          <w:szCs w:val="28"/>
        </w:rPr>
        <w:t>м</w:t>
      </w:r>
      <w:r w:rsidR="000500AB">
        <w:rPr>
          <w:sz w:val="28"/>
          <w:szCs w:val="28"/>
        </w:rPr>
        <w:t>мы;</w:t>
      </w:r>
    </w:p>
    <w:p w:rsidR="000500AB" w:rsidRDefault="000164F7" w:rsidP="000164F7">
      <w:pPr>
        <w:pStyle w:val="a4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500AB">
        <w:rPr>
          <w:sz w:val="28"/>
          <w:szCs w:val="28"/>
        </w:rPr>
        <w:t>несет ответственность за достижение целевых показателей муниц</w:t>
      </w:r>
      <w:r w:rsidR="000500AB">
        <w:rPr>
          <w:sz w:val="28"/>
          <w:szCs w:val="28"/>
        </w:rPr>
        <w:t>и</w:t>
      </w:r>
      <w:r w:rsidR="000500AB">
        <w:rPr>
          <w:sz w:val="28"/>
          <w:szCs w:val="28"/>
        </w:rPr>
        <w:t>пальной программы;</w:t>
      </w:r>
    </w:p>
    <w:p w:rsidR="000500AB" w:rsidRDefault="00B179FF" w:rsidP="000164F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500AB">
        <w:rPr>
          <w:sz w:val="28"/>
          <w:szCs w:val="28"/>
        </w:rPr>
        <w:t>осуществляет подготовку предложений по объемам и источникам ф</w:t>
      </w:r>
      <w:r w:rsidR="000500AB">
        <w:rPr>
          <w:sz w:val="28"/>
          <w:szCs w:val="28"/>
        </w:rPr>
        <w:t>и</w:t>
      </w:r>
      <w:r w:rsidR="000500AB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0500AB">
        <w:rPr>
          <w:sz w:val="28"/>
          <w:szCs w:val="28"/>
        </w:rPr>
        <w:t>е</w:t>
      </w:r>
      <w:r w:rsidR="000500AB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0500AB" w:rsidRDefault="00B179FF" w:rsidP="000164F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164F7">
        <w:rPr>
          <w:sz w:val="28"/>
          <w:szCs w:val="28"/>
        </w:rPr>
        <w:t>р</w:t>
      </w:r>
      <w:r w:rsidR="000500AB">
        <w:rPr>
          <w:sz w:val="28"/>
          <w:szCs w:val="28"/>
        </w:rPr>
        <w:t xml:space="preserve">азрабатывает формы отчетности для координаторов подпрограмм и участников муниципальной программы, </w:t>
      </w:r>
      <w:r w:rsidR="00D33CBF">
        <w:rPr>
          <w:sz w:val="28"/>
          <w:szCs w:val="28"/>
        </w:rPr>
        <w:t>необходимые для</w:t>
      </w:r>
      <w:r w:rsidR="000500AB">
        <w:rPr>
          <w:sz w:val="28"/>
          <w:szCs w:val="28"/>
        </w:rPr>
        <w:t xml:space="preserve"> осуществления ко</w:t>
      </w:r>
      <w:r w:rsidR="000500AB">
        <w:rPr>
          <w:sz w:val="28"/>
          <w:szCs w:val="28"/>
        </w:rPr>
        <w:t>н</w:t>
      </w:r>
      <w:r w:rsidR="000500AB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0500AB" w:rsidRDefault="00B179FF" w:rsidP="00B179FF">
      <w:pPr>
        <w:pStyle w:val="a4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500AB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0500AB">
        <w:rPr>
          <w:sz w:val="28"/>
          <w:szCs w:val="28"/>
        </w:rPr>
        <w:t>у</w:t>
      </w:r>
      <w:r w:rsidR="000500AB">
        <w:rPr>
          <w:sz w:val="28"/>
          <w:szCs w:val="28"/>
        </w:rPr>
        <w:t>ниципальной программы;</w:t>
      </w:r>
    </w:p>
    <w:p w:rsidR="00B179FF" w:rsidRDefault="00B179FF" w:rsidP="00B179FF">
      <w:pPr>
        <w:pStyle w:val="a4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500AB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500AB" w:rsidRPr="003447A4" w:rsidRDefault="00B179FF" w:rsidP="00B179FF">
      <w:pPr>
        <w:pStyle w:val="a4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0500AB">
        <w:rPr>
          <w:sz w:val="28"/>
          <w:szCs w:val="28"/>
        </w:rPr>
        <w:t xml:space="preserve">размещает информацию о ходе реализации и достигнутых результатах муниципальной </w:t>
      </w:r>
      <w:r w:rsidR="007D26CA">
        <w:rPr>
          <w:sz w:val="28"/>
          <w:szCs w:val="28"/>
        </w:rPr>
        <w:t>программы на официальном сайте а</w:t>
      </w:r>
      <w:r w:rsidR="000500AB">
        <w:rPr>
          <w:sz w:val="28"/>
          <w:szCs w:val="28"/>
        </w:rPr>
        <w:t>дминистрации</w:t>
      </w:r>
      <w:r w:rsidR="007D26CA">
        <w:rPr>
          <w:sz w:val="28"/>
          <w:szCs w:val="28"/>
        </w:rPr>
        <w:t xml:space="preserve"> Медведо</w:t>
      </w:r>
      <w:r w:rsidR="007D26CA">
        <w:rPr>
          <w:sz w:val="28"/>
          <w:szCs w:val="28"/>
        </w:rPr>
        <w:t>в</w:t>
      </w:r>
      <w:r w:rsidR="007D26CA">
        <w:rPr>
          <w:sz w:val="28"/>
          <w:szCs w:val="28"/>
        </w:rPr>
        <w:t>ского сельского поселения</w:t>
      </w:r>
      <w:r w:rsidR="000500AB" w:rsidRPr="008B689F">
        <w:rPr>
          <w:sz w:val="28"/>
          <w:szCs w:val="28"/>
        </w:rPr>
        <w:t xml:space="preserve"> Тимашевский район </w:t>
      </w:r>
      <w:r w:rsidR="000500AB">
        <w:rPr>
          <w:sz w:val="28"/>
          <w:szCs w:val="28"/>
        </w:rPr>
        <w:t xml:space="preserve">в сети «Интернет». </w:t>
      </w:r>
    </w:p>
    <w:p w:rsidR="00E1629D" w:rsidRDefault="00E1629D" w:rsidP="00EC71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00AB" w:rsidRDefault="000500AB" w:rsidP="00EC71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выполнением муниципальной подпрограммы и обеспечения достижения значений количественных и качественных показателей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реализации муниципальной программы осуществляет начальник отдела по общим и организационным вопросам администрация Медведовского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поселения.  </w:t>
      </w:r>
    </w:p>
    <w:p w:rsidR="000500AB" w:rsidRDefault="000500AB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Default="000500AB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434C2A" w:rsidRDefault="00A64BE1" w:rsidP="000164F7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Заместитель главы</w:t>
      </w:r>
      <w:r w:rsidR="00591936">
        <w:rPr>
          <w:bCs/>
          <w:color w:val="000000"/>
          <w:sz w:val="28"/>
          <w:szCs w:val="28"/>
        </w:rPr>
        <w:t xml:space="preserve"> </w:t>
      </w:r>
    </w:p>
    <w:p w:rsidR="000164F7" w:rsidRDefault="000500AB" w:rsidP="000164F7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Медведовского</w:t>
      </w:r>
      <w:r w:rsidR="00434C2A">
        <w:rPr>
          <w:bCs/>
          <w:color w:val="000000"/>
          <w:sz w:val="28"/>
          <w:szCs w:val="28"/>
        </w:rPr>
        <w:t xml:space="preserve"> </w:t>
      </w:r>
      <w:r w:rsidR="00B179FF">
        <w:rPr>
          <w:bCs/>
          <w:color w:val="000000"/>
          <w:sz w:val="28"/>
          <w:szCs w:val="28"/>
        </w:rPr>
        <w:t xml:space="preserve">сельского поселения </w:t>
      </w:r>
    </w:p>
    <w:p w:rsidR="000500AB" w:rsidRPr="00346229" w:rsidRDefault="003253F4" w:rsidP="000164F7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Тимашевского района</w:t>
      </w:r>
      <w:r w:rsidR="005E3704"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bCs/>
          <w:color w:val="000000"/>
          <w:sz w:val="28"/>
          <w:szCs w:val="28"/>
        </w:rPr>
        <w:t>И</w:t>
      </w:r>
      <w:r w:rsidR="00561199">
        <w:rPr>
          <w:bCs/>
          <w:color w:val="000000"/>
          <w:sz w:val="28"/>
          <w:szCs w:val="28"/>
        </w:rPr>
        <w:t xml:space="preserve">.А. </w:t>
      </w:r>
      <w:r>
        <w:rPr>
          <w:bCs/>
          <w:color w:val="000000"/>
          <w:sz w:val="28"/>
          <w:szCs w:val="28"/>
        </w:rPr>
        <w:t>Хрущ</w:t>
      </w:r>
    </w:p>
    <w:sectPr w:rsidR="000500AB" w:rsidRPr="00346229" w:rsidSect="00D33CBF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8D" w:rsidRDefault="009A1E8D">
      <w:r>
        <w:separator/>
      </w:r>
    </w:p>
  </w:endnote>
  <w:endnote w:type="continuationSeparator" w:id="1">
    <w:p w:rsidR="009A1E8D" w:rsidRDefault="009A1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8D" w:rsidRDefault="009A1E8D">
      <w:r>
        <w:separator/>
      </w:r>
    </w:p>
  </w:footnote>
  <w:footnote w:type="continuationSeparator" w:id="1">
    <w:p w:rsidR="009A1E8D" w:rsidRDefault="009A1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507F9F" w:rsidP="00BB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00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00AB" w:rsidRDefault="000500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507F9F" w:rsidP="00BB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00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629D">
      <w:rPr>
        <w:rStyle w:val="a8"/>
        <w:noProof/>
      </w:rPr>
      <w:t>4</w:t>
    </w:r>
    <w:r>
      <w:rPr>
        <w:rStyle w:val="a8"/>
      </w:rPr>
      <w:fldChar w:fldCharType="end"/>
    </w:r>
  </w:p>
  <w:p w:rsidR="000500AB" w:rsidRDefault="000500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4"/>
        </w:tabs>
        <w:ind w:left="69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344"/>
        </w:tabs>
        <w:ind w:left="83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064"/>
        </w:tabs>
        <w:ind w:left="90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504"/>
        </w:tabs>
        <w:ind w:left="105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224"/>
        </w:tabs>
        <w:ind w:left="11224" w:hanging="180"/>
      </w:pPr>
      <w:rPr>
        <w:rFonts w:cs="Times New Roman"/>
      </w:r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  <w:rPr>
        <w:rFonts w:cs="Times New Roman"/>
      </w:r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164F7"/>
    <w:rsid w:val="0001785C"/>
    <w:rsid w:val="00031BAB"/>
    <w:rsid w:val="000500AB"/>
    <w:rsid w:val="000542A2"/>
    <w:rsid w:val="00056895"/>
    <w:rsid w:val="000607C3"/>
    <w:rsid w:val="00070854"/>
    <w:rsid w:val="0007444A"/>
    <w:rsid w:val="000A2CE5"/>
    <w:rsid w:val="000A735F"/>
    <w:rsid w:val="000C772B"/>
    <w:rsid w:val="000E5D6E"/>
    <w:rsid w:val="000E778F"/>
    <w:rsid w:val="000F07BD"/>
    <w:rsid w:val="000F6331"/>
    <w:rsid w:val="000F66AB"/>
    <w:rsid w:val="000F70FE"/>
    <w:rsid w:val="00100B90"/>
    <w:rsid w:val="00100BBF"/>
    <w:rsid w:val="00110EF8"/>
    <w:rsid w:val="00132998"/>
    <w:rsid w:val="00133993"/>
    <w:rsid w:val="00136CEE"/>
    <w:rsid w:val="001409C7"/>
    <w:rsid w:val="00141DA2"/>
    <w:rsid w:val="00165808"/>
    <w:rsid w:val="00181146"/>
    <w:rsid w:val="0019081F"/>
    <w:rsid w:val="001A316E"/>
    <w:rsid w:val="001A7952"/>
    <w:rsid w:val="001B172B"/>
    <w:rsid w:val="001B2D07"/>
    <w:rsid w:val="001B7142"/>
    <w:rsid w:val="001C3049"/>
    <w:rsid w:val="002001A8"/>
    <w:rsid w:val="00210F23"/>
    <w:rsid w:val="002141B6"/>
    <w:rsid w:val="00223BBA"/>
    <w:rsid w:val="00235101"/>
    <w:rsid w:val="002352D8"/>
    <w:rsid w:val="00242CCC"/>
    <w:rsid w:val="00246BEE"/>
    <w:rsid w:val="002513E4"/>
    <w:rsid w:val="00253060"/>
    <w:rsid w:val="00253551"/>
    <w:rsid w:val="002610E3"/>
    <w:rsid w:val="00261D7C"/>
    <w:rsid w:val="0026380F"/>
    <w:rsid w:val="002720E6"/>
    <w:rsid w:val="002776E5"/>
    <w:rsid w:val="00281ED6"/>
    <w:rsid w:val="0028338F"/>
    <w:rsid w:val="0028687A"/>
    <w:rsid w:val="00295F47"/>
    <w:rsid w:val="00314081"/>
    <w:rsid w:val="003253F4"/>
    <w:rsid w:val="00335233"/>
    <w:rsid w:val="00337933"/>
    <w:rsid w:val="00344404"/>
    <w:rsid w:val="003447A4"/>
    <w:rsid w:val="00346229"/>
    <w:rsid w:val="00347F78"/>
    <w:rsid w:val="00362CBB"/>
    <w:rsid w:val="00374B87"/>
    <w:rsid w:val="00390EDE"/>
    <w:rsid w:val="003921A3"/>
    <w:rsid w:val="0039451E"/>
    <w:rsid w:val="003A2ACB"/>
    <w:rsid w:val="003B0BB9"/>
    <w:rsid w:val="003B3B87"/>
    <w:rsid w:val="003C224B"/>
    <w:rsid w:val="003D04E6"/>
    <w:rsid w:val="003D2E79"/>
    <w:rsid w:val="003D54DE"/>
    <w:rsid w:val="003E5DFC"/>
    <w:rsid w:val="00406680"/>
    <w:rsid w:val="0041047D"/>
    <w:rsid w:val="00416324"/>
    <w:rsid w:val="004244AA"/>
    <w:rsid w:val="00430A08"/>
    <w:rsid w:val="004321AC"/>
    <w:rsid w:val="00434C2A"/>
    <w:rsid w:val="00485EB2"/>
    <w:rsid w:val="00486154"/>
    <w:rsid w:val="00486689"/>
    <w:rsid w:val="00494AD0"/>
    <w:rsid w:val="004A374C"/>
    <w:rsid w:val="004A699C"/>
    <w:rsid w:val="004B59AB"/>
    <w:rsid w:val="004C119C"/>
    <w:rsid w:val="004C307D"/>
    <w:rsid w:val="004C6B80"/>
    <w:rsid w:val="00502394"/>
    <w:rsid w:val="005024DF"/>
    <w:rsid w:val="00507F9F"/>
    <w:rsid w:val="00527C11"/>
    <w:rsid w:val="0053112D"/>
    <w:rsid w:val="00561199"/>
    <w:rsid w:val="005679F5"/>
    <w:rsid w:val="00574964"/>
    <w:rsid w:val="00576746"/>
    <w:rsid w:val="00591936"/>
    <w:rsid w:val="005A1047"/>
    <w:rsid w:val="005A565F"/>
    <w:rsid w:val="005B580A"/>
    <w:rsid w:val="005C30AD"/>
    <w:rsid w:val="005D0599"/>
    <w:rsid w:val="005E3704"/>
    <w:rsid w:val="005F298B"/>
    <w:rsid w:val="005F5027"/>
    <w:rsid w:val="00610A64"/>
    <w:rsid w:val="00612E1F"/>
    <w:rsid w:val="0062358B"/>
    <w:rsid w:val="00623E4F"/>
    <w:rsid w:val="00632862"/>
    <w:rsid w:val="0063519F"/>
    <w:rsid w:val="00640DAD"/>
    <w:rsid w:val="00641602"/>
    <w:rsid w:val="0064359F"/>
    <w:rsid w:val="006644A5"/>
    <w:rsid w:val="00666102"/>
    <w:rsid w:val="006712D8"/>
    <w:rsid w:val="006738D8"/>
    <w:rsid w:val="00682321"/>
    <w:rsid w:val="006834AD"/>
    <w:rsid w:val="0068642B"/>
    <w:rsid w:val="006943EA"/>
    <w:rsid w:val="00695E70"/>
    <w:rsid w:val="006B0264"/>
    <w:rsid w:val="006D0E61"/>
    <w:rsid w:val="006D72FC"/>
    <w:rsid w:val="006E1E25"/>
    <w:rsid w:val="006E4D60"/>
    <w:rsid w:val="006F38D8"/>
    <w:rsid w:val="006F5C01"/>
    <w:rsid w:val="00702D94"/>
    <w:rsid w:val="00720610"/>
    <w:rsid w:val="007503FA"/>
    <w:rsid w:val="00770654"/>
    <w:rsid w:val="00777EE7"/>
    <w:rsid w:val="0078392C"/>
    <w:rsid w:val="0078393B"/>
    <w:rsid w:val="007A1F19"/>
    <w:rsid w:val="007D26CA"/>
    <w:rsid w:val="007F7002"/>
    <w:rsid w:val="00801A7A"/>
    <w:rsid w:val="0080628E"/>
    <w:rsid w:val="00826975"/>
    <w:rsid w:val="00842332"/>
    <w:rsid w:val="00843040"/>
    <w:rsid w:val="00846209"/>
    <w:rsid w:val="00861E95"/>
    <w:rsid w:val="008703AC"/>
    <w:rsid w:val="00871179"/>
    <w:rsid w:val="008B689F"/>
    <w:rsid w:val="008C68A2"/>
    <w:rsid w:val="008C76BE"/>
    <w:rsid w:val="008F3B6F"/>
    <w:rsid w:val="009051E9"/>
    <w:rsid w:val="00907CBC"/>
    <w:rsid w:val="00907D82"/>
    <w:rsid w:val="00911339"/>
    <w:rsid w:val="00915708"/>
    <w:rsid w:val="00921689"/>
    <w:rsid w:val="00923FF0"/>
    <w:rsid w:val="00926135"/>
    <w:rsid w:val="00927359"/>
    <w:rsid w:val="009367BE"/>
    <w:rsid w:val="00936AD3"/>
    <w:rsid w:val="0093735D"/>
    <w:rsid w:val="009472FA"/>
    <w:rsid w:val="009517EB"/>
    <w:rsid w:val="00985B3C"/>
    <w:rsid w:val="00986929"/>
    <w:rsid w:val="009917B1"/>
    <w:rsid w:val="009A1E8D"/>
    <w:rsid w:val="009A67ED"/>
    <w:rsid w:val="009C77CC"/>
    <w:rsid w:val="009D02B6"/>
    <w:rsid w:val="009E1B85"/>
    <w:rsid w:val="009E6DEC"/>
    <w:rsid w:val="009F47D4"/>
    <w:rsid w:val="00A058F8"/>
    <w:rsid w:val="00A074E9"/>
    <w:rsid w:val="00A151C8"/>
    <w:rsid w:val="00A16EFF"/>
    <w:rsid w:val="00A20544"/>
    <w:rsid w:val="00A230DE"/>
    <w:rsid w:val="00A2722E"/>
    <w:rsid w:val="00A30072"/>
    <w:rsid w:val="00A34B3E"/>
    <w:rsid w:val="00A35903"/>
    <w:rsid w:val="00A36C0E"/>
    <w:rsid w:val="00A47CAD"/>
    <w:rsid w:val="00A63481"/>
    <w:rsid w:val="00A64BE1"/>
    <w:rsid w:val="00A8075E"/>
    <w:rsid w:val="00A8781B"/>
    <w:rsid w:val="00A904FC"/>
    <w:rsid w:val="00AC4E4C"/>
    <w:rsid w:val="00AC722D"/>
    <w:rsid w:val="00AF7888"/>
    <w:rsid w:val="00B1216E"/>
    <w:rsid w:val="00B15C0D"/>
    <w:rsid w:val="00B179FF"/>
    <w:rsid w:val="00B34CB5"/>
    <w:rsid w:val="00B4394D"/>
    <w:rsid w:val="00B44008"/>
    <w:rsid w:val="00B45E94"/>
    <w:rsid w:val="00B641C8"/>
    <w:rsid w:val="00B71E32"/>
    <w:rsid w:val="00B74888"/>
    <w:rsid w:val="00B964CF"/>
    <w:rsid w:val="00BA6531"/>
    <w:rsid w:val="00BB13BC"/>
    <w:rsid w:val="00BC5F88"/>
    <w:rsid w:val="00BC6E83"/>
    <w:rsid w:val="00BE5A5C"/>
    <w:rsid w:val="00BE5AF9"/>
    <w:rsid w:val="00BF29CC"/>
    <w:rsid w:val="00BF3E85"/>
    <w:rsid w:val="00BF5DDB"/>
    <w:rsid w:val="00BF7BB1"/>
    <w:rsid w:val="00C227C0"/>
    <w:rsid w:val="00C34815"/>
    <w:rsid w:val="00C35A87"/>
    <w:rsid w:val="00C35FE0"/>
    <w:rsid w:val="00C7260B"/>
    <w:rsid w:val="00C870E5"/>
    <w:rsid w:val="00C97A62"/>
    <w:rsid w:val="00CA0F65"/>
    <w:rsid w:val="00CA6B48"/>
    <w:rsid w:val="00CE1C69"/>
    <w:rsid w:val="00CE409C"/>
    <w:rsid w:val="00CF6966"/>
    <w:rsid w:val="00D1077B"/>
    <w:rsid w:val="00D26B7B"/>
    <w:rsid w:val="00D33CBF"/>
    <w:rsid w:val="00D66530"/>
    <w:rsid w:val="00D8452E"/>
    <w:rsid w:val="00D90875"/>
    <w:rsid w:val="00D93E84"/>
    <w:rsid w:val="00D96ED4"/>
    <w:rsid w:val="00DA6694"/>
    <w:rsid w:val="00DA7508"/>
    <w:rsid w:val="00DB4182"/>
    <w:rsid w:val="00DB6425"/>
    <w:rsid w:val="00DC17A8"/>
    <w:rsid w:val="00DD4C91"/>
    <w:rsid w:val="00DD5D08"/>
    <w:rsid w:val="00DE3ED6"/>
    <w:rsid w:val="00DF0E6C"/>
    <w:rsid w:val="00E05E9E"/>
    <w:rsid w:val="00E0659D"/>
    <w:rsid w:val="00E1109E"/>
    <w:rsid w:val="00E15681"/>
    <w:rsid w:val="00E1629D"/>
    <w:rsid w:val="00E4606C"/>
    <w:rsid w:val="00E53E17"/>
    <w:rsid w:val="00E8090F"/>
    <w:rsid w:val="00E93F76"/>
    <w:rsid w:val="00E97E74"/>
    <w:rsid w:val="00EA464F"/>
    <w:rsid w:val="00EB5A82"/>
    <w:rsid w:val="00EC553B"/>
    <w:rsid w:val="00EC715E"/>
    <w:rsid w:val="00EE1E58"/>
    <w:rsid w:val="00EE696E"/>
    <w:rsid w:val="00F12634"/>
    <w:rsid w:val="00F42E4D"/>
    <w:rsid w:val="00F432DB"/>
    <w:rsid w:val="00F51450"/>
    <w:rsid w:val="00F62C7D"/>
    <w:rsid w:val="00F63B48"/>
    <w:rsid w:val="00F66CE4"/>
    <w:rsid w:val="00F82E97"/>
    <w:rsid w:val="00F85944"/>
    <w:rsid w:val="00F94952"/>
    <w:rsid w:val="00FB04F1"/>
    <w:rsid w:val="00FC0721"/>
    <w:rsid w:val="00FF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681"/>
    <w:rPr>
      <w:rFonts w:ascii="Arial" w:hAnsi="Arial" w:cs="Times New Roman"/>
      <w:b/>
      <w:color w:val="000080"/>
      <w:sz w:val="24"/>
      <w:lang w:val="ru-RU" w:eastAsia="ru-RU"/>
    </w:rPr>
  </w:style>
  <w:style w:type="paragraph" w:customStyle="1" w:styleId="a3">
    <w:name w:val="Стиль"/>
    <w:basedOn w:val="a"/>
    <w:uiPriority w:val="99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uiPriority w:val="99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61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34B3E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610E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658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4B3E"/>
    <w:rPr>
      <w:rFonts w:cs="Times New Roman"/>
      <w:sz w:val="2"/>
    </w:rPr>
  </w:style>
  <w:style w:type="character" w:customStyle="1" w:styleId="ab">
    <w:name w:val="Цветовое выделение"/>
    <w:uiPriority w:val="99"/>
    <w:rsid w:val="00100BBF"/>
    <w:rPr>
      <w:b/>
      <w:color w:val="26282F"/>
    </w:rPr>
  </w:style>
  <w:style w:type="paragraph" w:styleId="ac">
    <w:name w:val="Plain Text"/>
    <w:basedOn w:val="a"/>
    <w:link w:val="ad"/>
    <w:uiPriority w:val="99"/>
    <w:rsid w:val="006D72FC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6D72F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Zver</dc:creator>
  <cp:keywords/>
  <dc:description/>
  <cp:lastModifiedBy>Afanas</cp:lastModifiedBy>
  <cp:revision>23</cp:revision>
  <cp:lastPrinted>2023-06-27T09:17:00Z</cp:lastPrinted>
  <dcterms:created xsi:type="dcterms:W3CDTF">2020-01-28T07:29:00Z</dcterms:created>
  <dcterms:modified xsi:type="dcterms:W3CDTF">2023-06-27T09:17:00Z</dcterms:modified>
</cp:coreProperties>
</file>