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76" w:beforeAutospacing="0" w:before="0" w:afterAutospacing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="280" w:afterAutospacing="0" w:after="240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Краснодарском крае родители более 220 тысяч детей получают максимальный размер единого пособия </w:t>
      </w:r>
    </w:p>
    <w:p>
      <w:pPr>
        <w:pStyle w:val="NormalWeb"/>
        <w:widowControl w:val="false"/>
        <w:spacing w:lineRule="auto" w:line="276" w:beforeAutospacing="0" w:before="0" w:afterAutospacing="0" w:after="240"/>
        <w:ind w:firstLine="709"/>
        <w:jc w:val="both"/>
        <w:rPr>
          <w:i/>
          <w:i/>
          <w:iCs/>
        </w:rPr>
      </w:pPr>
      <w:r>
        <w:rPr>
          <w:i/>
          <w:iCs/>
        </w:rPr>
        <w:t>Отделение СФР по Краснодарскому краю назначило единое пособие в максимальном размере родителям 220 745  детей. На обеспечение этих целей с начала года было направлено почти 3 миллиарда  рублей.</w:t>
      </w:r>
    </w:p>
    <w:p>
      <w:pPr>
        <w:pStyle w:val="NormalWeb"/>
        <w:widowControl w:val="false"/>
        <w:spacing w:lineRule="auto" w:line="276" w:beforeAutospacing="0" w:before="0" w:afterAutospacing="0" w:after="240"/>
        <w:ind w:firstLine="709"/>
        <w:jc w:val="both"/>
        <w:rPr/>
      </w:pPr>
      <w:r>
        <w:rPr/>
        <w:t xml:space="preserve">Единое пособие — это мера государственной поддержки семей со среднедушевым доходом меньше прожиточного минимума на человека в регионе проживания. В Краснодарском крае это — 13 800 рублей. </w:t>
      </w:r>
      <w:r>
        <w:rPr>
          <w:iCs/>
        </w:rPr>
        <w:t>Размер единого пособия зависит от доходов семьи. Оно может составлять 50%, 75%, 100% регионального прожиточного минимума на ребенка. Н</w:t>
      </w:r>
      <w:bookmarkStart w:id="0" w:name="_GoBack"/>
      <w:bookmarkEnd w:id="0"/>
      <w:r>
        <w:rPr>
          <w:iCs/>
        </w:rPr>
        <w:t xml:space="preserve">а Кубани это — </w:t>
      </w:r>
      <w:r>
        <w:rPr/>
        <w:t>6 693 рубля (50%), 10 039 рублей (75%) и 13 386 рублей (100%).</w:t>
      </w:r>
    </w:p>
    <w:p>
      <w:pPr>
        <w:pStyle w:val="NormalWeb"/>
        <w:widowControl w:val="false"/>
        <w:spacing w:lineRule="auto" w:line="276" w:beforeAutospacing="0" w:before="0" w:afterAutospacing="0" w:after="240"/>
        <w:ind w:firstLine="709"/>
        <w:jc w:val="both"/>
        <w:rPr/>
      </w:pPr>
      <w:r>
        <w:rPr/>
        <w:t>Единое пособие назначается в формате социального казначейства. Это значит, что для получения выплаты родителям, как правило, достаточно подать заявление через портал Госуслуг. Остальные сведения проверяются в формате межведомственного взаимодействия. При этом всех детей до 17 лет можно указать в одном заявлении и таким образом оформить выплату сразу на каждого ребенка.</w:t>
      </w:r>
    </w:p>
    <w:p>
      <w:pPr>
        <w:pStyle w:val="NormalWeb"/>
        <w:widowControl w:val="false"/>
        <w:spacing w:lineRule="auto" w:line="276" w:beforeAutospacing="0" w:before="0" w:afterAutospacing="0" w:after="240"/>
        <w:ind w:firstLine="709"/>
        <w:jc w:val="both"/>
        <w:rPr/>
      </w:pPr>
      <w:r>
        <w:rPr/>
        <w:t>Рассмотрение заявления занимает 10 рабочих дней. В отдельных случаях максимальный срок составит 30 рабочих дней.</w:t>
      </w:r>
    </w:p>
    <w:p>
      <w:pPr>
        <w:pStyle w:val="NormalWeb"/>
        <w:widowControl w:val="false"/>
        <w:spacing w:lineRule="auto" w:line="276" w:beforeAutospacing="0" w:before="0" w:afterAutospacing="0" w:after="240"/>
        <w:ind w:firstLine="709"/>
        <w:jc w:val="both"/>
        <w:rPr/>
      </w:pPr>
      <w:r>
        <w:rPr/>
        <w:t>Первое перечисление средств происходит в течение 5 рабочих дней после принятия положительного решения. В дальнейшем средства приходят получателям с 1-го по 25-е число месяца, следующее за месяцем, за которое выплачивается пособие. Через кредитные организации перечисление средств осуществляется в единый расчетный день 3-го числа месяца, следующего за месяцем, за которое выплачивается пособие.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  <w:t>ЧИТАЙТЕ НАС:</w:t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Web"/>
        <w:spacing w:beforeAutospacing="0" w:before="0" w:afterAutospacing="0" w:after="0"/>
        <w:rPr>
          <w:rStyle w:val="Style9"/>
          <w:b/>
          <w:b/>
          <w:sz w:val="20"/>
          <w:szCs w:val="20"/>
        </w:rPr>
      </w:pPr>
      <w:r>
        <w:rPr/>
      </w:r>
    </w:p>
    <w:sectPr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  <mc:AlternateContent>
        <mc:Choice Requires="wps">
          <w:drawing>
            <wp:anchor behindDoc="1" distT="0" distB="8890" distL="0" distR="0" simplePos="0" locked="0" layoutInCell="0" allowOverlap="1" relativeHeight="8" wp14:anchorId="1242815E">
              <wp:simplePos x="0" y="0"/>
              <wp:positionH relativeFrom="column">
                <wp:posOffset>57785</wp:posOffset>
              </wp:positionH>
              <wp:positionV relativeFrom="paragraph">
                <wp:posOffset>325120</wp:posOffset>
              </wp:positionV>
              <wp:extent cx="6078220" cy="1095375"/>
              <wp:effectExtent l="0" t="0" r="0" b="952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10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Отделение Фонда пенсионного и социального страхования </w:t>
                            <w:br/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6"/>
                            <w:jc w:val="center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(ОСФР по Краснодарскому краю)</w:t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55pt;margin-top:25.6pt;width:478.55pt;height:86.2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Отделение Фонда пенсионного и социального страхования </w:t>
                      <w:br/>
                      <w:t>Российской Федерации по Краснодарскому краю</w:t>
                    </w:r>
                  </w:p>
                  <w:p>
                    <w:pPr>
                      <w:pStyle w:val="Style26"/>
                      <w:jc w:val="center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  <w:t>(ОСФР по Краснодарскому краю)</w:t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990725" cy="571500"/>
          <wp:effectExtent l="0" t="0" r="0" b="0"/>
          <wp:docPr id="6" name="Рисунок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6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Style14" w:customStyle="1">
    <w:name w:val="Верхний колонтитул Знак"/>
    <w:basedOn w:val="DefaultParagraphFont"/>
    <w:qFormat/>
    <w:rsid w:val="005141ce"/>
    <w:rPr/>
  </w:style>
  <w:style w:type="character" w:styleId="Xphmenubutton" w:customStyle="1">
    <w:name w:val="x-ph__menu__button"/>
    <w:basedOn w:val="DefaultParagraphFont"/>
    <w:qFormat/>
    <w:rsid w:val="005141ce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4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2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3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5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1E74E-51D0-4E3B-83F1-A124AFC8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1</Pages>
  <Words>235</Words>
  <Characters>1486</Characters>
  <CharactersWithSpaces>1727</CharactersWithSpaces>
  <Paragraphs>13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2023-05-22T12:43:00Z</dcterms:created>
  <dc:creator>Обиход Владимир Анатольевич</dc:creator>
  <dc:description/>
  <dc:language>ru-RU</dc:language>
  <cp:lastModifiedBy>Обиход Владимир Анатольевич</cp:lastModifiedBy>
  <cp:lastPrinted>2023-05-22T08:09:00Z</cp:lastPrinted>
  <dcterms:modified xsi:type="dcterms:W3CDTF">2023-05-22T12:44:00Z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