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F05B0C" w:rsidP="00C17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5B0C">
        <w:rPr>
          <w:rFonts w:ascii="Times New Roman" w:eastAsia="Calibri" w:hAnsi="Times New Roman" w:cs="Times New Roman"/>
          <w:b/>
          <w:sz w:val="28"/>
          <w:szCs w:val="28"/>
        </w:rPr>
        <w:t>Сведения о 16 тыс</w:t>
      </w:r>
      <w:r>
        <w:rPr>
          <w:rFonts w:ascii="Times New Roman" w:eastAsia="Calibri" w:hAnsi="Times New Roman" w:cs="Times New Roman"/>
          <w:b/>
          <w:sz w:val="28"/>
          <w:szCs w:val="28"/>
        </w:rPr>
        <w:t>. памятников истории и культуры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05B0C">
        <w:rPr>
          <w:rFonts w:ascii="Times New Roman" w:eastAsia="Calibri" w:hAnsi="Times New Roman" w:cs="Times New Roman"/>
          <w:b/>
          <w:sz w:val="28"/>
          <w:szCs w:val="28"/>
        </w:rPr>
        <w:t>включены в ЕГРН в 2022 году</w:t>
      </w:r>
    </w:p>
    <w:p w:rsidR="0077466C" w:rsidRPr="0077466C" w:rsidRDefault="0077466C" w:rsidP="00C179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За десять месяцев 2022 года Единый государственный реестр недвижимости (ЕГРН) дополнили сведения о 16 тыс. объектов, представляющих историческую ценность.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F05B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Росреестр продолжает работу по внесению в ЕГРН сведений о памятниках истории и архитектуры. С января по ноябрь реестр недвижимости пополнен </w:t>
      </w:r>
      <w:r w:rsidR="007478D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данными о более 5 тыс. объектов </w:t>
      </w:r>
      <w:r w:rsidRPr="00F05B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культурного наследия, также в него внесены сведения о 3,1 тыс. зон охраны и 7,9 тыс. территорий охраны объектов культурного наследия. Внесение этих сведений помогает предотвратить ошибки при планировании развития территорий, разработке планов застройки и пред</w:t>
      </w:r>
      <w:r w:rsidR="007478D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оставлении земельных участков», </w:t>
      </w:r>
      <w:r w:rsidRPr="00F05B0C">
        <w:rPr>
          <w:rFonts w:ascii="Times New Roman" w:eastAsia="Calibri" w:hAnsi="Times New Roman" w:cs="Times New Roman"/>
          <w:bCs/>
          <w:sz w:val="28"/>
          <w:szCs w:val="28"/>
        </w:rPr>
        <w:t xml:space="preserve">– отметила </w:t>
      </w:r>
      <w:r w:rsidRPr="00F05B0C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руководителя Росреестра Татьяна Громова.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По состоянию на 1 ноября этого год</w:t>
      </w:r>
      <w:r w:rsidR="00011FDB">
        <w:rPr>
          <w:rFonts w:ascii="Times New Roman" w:eastAsia="Calibri" w:hAnsi="Times New Roman" w:cs="Times New Roman"/>
          <w:bCs/>
          <w:sz w:val="28"/>
          <w:szCs w:val="28"/>
        </w:rPr>
        <w:t>а ЕГРН содержит сведения о 89,8 </w:t>
      </w:r>
      <w:r w:rsidRPr="00F05B0C">
        <w:rPr>
          <w:rFonts w:ascii="Times New Roman" w:eastAsia="Calibri" w:hAnsi="Times New Roman" w:cs="Times New Roman"/>
          <w:bCs/>
          <w:sz w:val="28"/>
          <w:szCs w:val="28"/>
        </w:rPr>
        <w:t>тыс. объектов куль</w:t>
      </w:r>
      <w:r w:rsidR="00011FDB">
        <w:rPr>
          <w:rFonts w:ascii="Times New Roman" w:eastAsia="Calibri" w:hAnsi="Times New Roman" w:cs="Times New Roman"/>
          <w:bCs/>
          <w:sz w:val="28"/>
          <w:szCs w:val="28"/>
        </w:rPr>
        <w:t xml:space="preserve">турного наследия, 17,4 тыс. зон </w:t>
      </w: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охраны объектов культурного наследия и 62,4 тыс. территорий объектов культурного наследия.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/>
          <w:bCs/>
          <w:sz w:val="28"/>
          <w:szCs w:val="28"/>
        </w:rPr>
        <w:t>Что относится к объектам культурного наследия (ОКН)?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Памятники истории и культуры, недвижимое имущество, включая объекты археологического наследия, а также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техники, возникшие в результате исторических событий, и представляющие собой ценность с точки зрения истории, археологии, архитектуры, искусства, градостроительства.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/>
          <w:bCs/>
          <w:sz w:val="28"/>
          <w:szCs w:val="28"/>
        </w:rPr>
        <w:t>На какие виды и категори</w:t>
      </w:r>
      <w:r w:rsidR="007478DF">
        <w:rPr>
          <w:rFonts w:ascii="Times New Roman" w:eastAsia="Calibri" w:hAnsi="Times New Roman" w:cs="Times New Roman"/>
          <w:b/>
          <w:bCs/>
          <w:sz w:val="28"/>
          <w:szCs w:val="28"/>
        </w:rPr>
        <w:t>и историко-культурного значения</w:t>
      </w:r>
      <w:r w:rsidR="007478DF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F05B0C">
        <w:rPr>
          <w:rFonts w:ascii="Times New Roman" w:eastAsia="Calibri" w:hAnsi="Times New Roman" w:cs="Times New Roman"/>
          <w:b/>
          <w:bCs/>
          <w:sz w:val="28"/>
          <w:szCs w:val="28"/>
        </w:rPr>
        <w:t>разделяются ОКН?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В границах территории достопримечательного места могут находиться как памятники, так и ансамбли.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Памятники – отдельные постройки, здания и сооружения с исторически сложившимися территориями, мемориальные квартиры, мавзолеи, отдельные захоронения.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Ансамбли – четко локализуемые на исторически сложившихся территориях группы изолированных или объединенных памятников, строений и сооружений.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 xml:space="preserve">Достопримечательные места – творения, созданные человеком, или совместные творения человека и природы, в том числе места традиционного бытования народных художественных промыслов. Центры исторических поселений или фрагменты градостроительной планировки и застройки, памятные места, культурные и природные ландшафты, связанные с историей формирования народов, историческими событиями и жизнью выдающихся исторических личностей также относятся к достопримечательным местам, как и объекты археологического </w:t>
      </w:r>
      <w:r w:rsidRPr="00F05B0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наследия, религиозно-исторические места, места захоронений жертв массовых репрессий.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Кроме того, ОКН делятся на различные категории историко-культурного значения: федерального, регионального и местного (муниципального).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/>
          <w:bCs/>
          <w:sz w:val="28"/>
          <w:szCs w:val="28"/>
        </w:rPr>
        <w:t>Как узнать, считается ли объект культурным наследием?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 xml:space="preserve">Получить информацию о внесенных в ЕГРН сведениях о местоположении границ зоны охраны, защитной зоны объекта культурного наследия, территории объекта культурного наследия и о расположении земельного участка в границах таких зон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 территорий возможно с помощью </w:t>
      </w:r>
      <w:hyperlink r:id="rId8" w:history="1">
        <w:r w:rsidRPr="00F05B0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«Публичной кадастровой карты»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05B0C">
        <w:rPr>
          <w:rFonts w:ascii="Times New Roman" w:eastAsia="Calibri" w:hAnsi="Times New Roman" w:cs="Times New Roman"/>
          <w:bCs/>
          <w:sz w:val="28"/>
          <w:szCs w:val="28"/>
        </w:rPr>
        <w:t>Росреестра.</w:t>
      </w:r>
    </w:p>
    <w:p w:rsidR="00F05B0C" w:rsidRPr="00F05B0C" w:rsidRDefault="006B0962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 статусе </w:t>
      </w:r>
      <w:r w:rsidR="00F05B0C" w:rsidRPr="00F05B0C">
        <w:rPr>
          <w:rFonts w:ascii="Times New Roman" w:eastAsia="Calibri" w:hAnsi="Times New Roman" w:cs="Times New Roman"/>
          <w:bCs/>
          <w:sz w:val="28"/>
          <w:szCs w:val="28"/>
        </w:rPr>
        <w:t>недвижимости расскажет выписка из Единого государственного реестра недвижимости (ЕГРН). Запрос можно оформить:</w:t>
      </w:r>
    </w:p>
    <w:p w:rsidR="00F05B0C" w:rsidRPr="00F05B0C" w:rsidRDefault="00F05B0C" w:rsidP="00F05B0C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электронном виде на сайте </w:t>
      </w:r>
      <w:hyperlink r:id="rId9" w:history="1">
        <w:r w:rsidRPr="00F05B0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Росреестра</w:t>
        </w:r>
      </w:hyperlink>
      <w:r w:rsidRPr="00F05B0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F05B0C" w:rsidRPr="00F05B0C" w:rsidRDefault="00F05B0C" w:rsidP="00F05B0C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при личном обращении в офисы МФЦ;</w:t>
      </w:r>
    </w:p>
    <w:p w:rsidR="00F05B0C" w:rsidRPr="00F05B0C" w:rsidRDefault="00F05B0C" w:rsidP="00F05B0C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 помощью услуги </w:t>
      </w:r>
      <w:hyperlink r:id="rId10" w:history="1">
        <w:r w:rsidR="009F09C7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выездного обслуживания</w:t>
        </w:r>
      </w:hyperlink>
      <w:r w:rsidRPr="00F05B0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С полным перечнем объектов культурного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наследия можно ознакомиться на </w:t>
      </w:r>
      <w:hyperlink r:id="rId11" w:history="1">
        <w:r w:rsidRPr="00F05B0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Портале открытых данных</w:t>
        </w:r>
      </w:hyperlink>
      <w:r w:rsidR="006B096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Министерства культуры Российской Федерации.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/>
          <w:bCs/>
          <w:sz w:val="28"/>
          <w:szCs w:val="28"/>
        </w:rPr>
        <w:t>Какие есть ограничения в использовании объекта культурного наследия?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Например, на территории памятника или ансамбля запрещается капитальное строительство и увеличение объемно-пространственных характеристик существующих объектов. Также запрещено проведение земляных, строительных, мелиоративных и иных работ, за исключением мероприятий, направленных на сохранение объекта культурного наследия или отдельных элементов, а также его историко-градостроительной или природной среды.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При этом разрешается ограниченное строительство, капитальный ремонт и реконструкция объектов капитального строительства при условии сохранения особенностей достопримечательного места, являющегося основанием для 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Ведение хозяйственной деятельности на территории памятника, ансамбля или достопримечательного места разрешается, если она не противоречит требованиям обеспечения сохранности ОКН и позволяет ему функционировать в современных условиях.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С полным перечнем ограничений можно ознакомиться в</w:t>
      </w:r>
      <w:r w:rsidR="006B096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12" w:history="1">
        <w:r w:rsidRPr="00F05B0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статье 47.3 Федерального закона от 25.06.2002 № 73-ФЗ «Об объектах культурного наследия (памятниках истории и культуры) народов Российской Федерации»</w:t>
        </w:r>
      </w:hyperlink>
      <w:r w:rsidRPr="00F05B0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 xml:space="preserve">Органами государственной власти могут быть установлены индивидуальные требования к осуществлению деятельности в границах территории </w:t>
      </w:r>
      <w:r w:rsidRPr="00F05B0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достопримечательного места, а также требования к градостроительному регламенту в границах его территории.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Обращаем внимание!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F05B0C">
        <w:rPr>
          <w:rFonts w:ascii="Times New Roman" w:eastAsia="Calibri" w:hAnsi="Times New Roman" w:cs="Times New Roman"/>
          <w:bCs/>
          <w:sz w:val="28"/>
          <w:szCs w:val="28"/>
        </w:rPr>
        <w:t>Сведения о границах территории объекта культурного наследия, об ограничениях использования объекта недвижимого имущества, находящегося в границах территории объекта культурного наследия, вносятся в ЕГРН (</w:t>
      </w:r>
      <w:hyperlink r:id="rId13" w:history="1">
        <w:r w:rsidRPr="00F05B0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п. 7 ст. 3.1 Закона № 73-ФЗ</w:t>
        </w:r>
      </w:hyperlink>
      <w:r w:rsidRPr="00F05B0C">
        <w:rPr>
          <w:rFonts w:ascii="Times New Roman" w:eastAsia="Calibri" w:hAnsi="Times New Roman" w:cs="Times New Roman"/>
          <w:bCs/>
          <w:sz w:val="28"/>
          <w:szCs w:val="28"/>
        </w:rPr>
        <w:t>). При этом отсутствие в ЕГРН данных сведений не является основанием для несоблюдения требований к осуществлению деятельности в границах территории объекта культурного наследия, установленных земельным законодат</w:t>
      </w:r>
      <w:r w:rsidR="006B0962">
        <w:rPr>
          <w:rFonts w:ascii="Times New Roman" w:eastAsia="Calibri" w:hAnsi="Times New Roman" w:cs="Times New Roman"/>
          <w:bCs/>
          <w:sz w:val="28"/>
          <w:szCs w:val="28"/>
        </w:rPr>
        <w:t xml:space="preserve">ельством Российской Федерации и </w:t>
      </w:r>
      <w:hyperlink r:id="rId14" w:anchor=":~:text=%D0%A4%D0%B5%D0%B4%D0%B5%D1%80%D0%B0%D0%BB%D1%8C%D0%BD%D1%8B%D0%B9%20%D0%B7%D0%B0%D0%BA%D0%BE%D0%BD%20%D0%BE%D1%82%2025.06.2002%20N,%D0%BA%D0%BE%D1%82%D0%BE%D1%80%D1%8B%D1%85%20%D1%80%D0%B0%D1%81%D0%BF%D0%BE%D0%BB%D0%B0%D0%B3%D0%B0%D0%B5%D1%82%D1%" w:history="1">
        <w:r w:rsidR="006B096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статьей 5.1</w:t>
        </w:r>
        <w:r w:rsidR="006B096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br/>
        </w:r>
        <w:r w:rsidRPr="00F05B0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Закона № 73-ФЗ</w:t>
        </w:r>
      </w:hyperlink>
      <w:r w:rsidRPr="00F05B0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/>
          <w:bCs/>
          <w:sz w:val="28"/>
          <w:szCs w:val="28"/>
        </w:rPr>
        <w:t>Разрешается ли реконструировать объект культурного наследия для современного использования?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В отношении объекта культурного наследия осуществляются следующие виды работ: сохранение, консервация, ремонт памятника, реставрация памятника или ансамбля, приспособление объекта культурного наследия для современного использования (Ст. 40-44 Федерального закона от 25.06.2002 № 73-ФЗ).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Обращаем внимание!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Законом не предусматривается непосредственное применение понятия «реконструкция объектов капитального строительства» к ОКН.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Приспособление объекта культурного наследия для современного использования </w:t>
      </w:r>
      <w:r w:rsidRPr="00F05B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– </w:t>
      </w:r>
      <w:r w:rsidRPr="00F05B0C">
        <w:rPr>
          <w:rFonts w:ascii="Times New Roman" w:eastAsia="Calibri" w:hAnsi="Times New Roman" w:cs="Times New Roman"/>
          <w:bCs/>
          <w:sz w:val="28"/>
          <w:szCs w:val="28"/>
        </w:rPr>
        <w:t>это</w:t>
      </w:r>
      <w:r w:rsidRPr="00F05B0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 </w:t>
      </w: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научно-исследовательские, изыскательские, проектные и производственные работы, проводимые в целях создания условий для современного использования объекта культурного наследия без изменения его особенностей, составляющих предмет охраны, в том числе реставрация представляющих собой историко-культурную ценность элемент</w:t>
      </w:r>
      <w:r w:rsidR="006B0962">
        <w:rPr>
          <w:rFonts w:ascii="Times New Roman" w:eastAsia="Calibri" w:hAnsi="Times New Roman" w:cs="Times New Roman"/>
          <w:bCs/>
          <w:sz w:val="28"/>
          <w:szCs w:val="28"/>
        </w:rPr>
        <w:t>ов объекта культурного наследия</w:t>
      </w:r>
      <w:r w:rsidR="006B0962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F05B0C">
        <w:rPr>
          <w:rFonts w:ascii="Times New Roman" w:eastAsia="Calibri" w:hAnsi="Times New Roman" w:cs="Times New Roman"/>
          <w:bCs/>
          <w:sz w:val="28"/>
          <w:szCs w:val="28"/>
        </w:rPr>
        <w:t>(</w:t>
      </w:r>
      <w:hyperlink r:id="rId15" w:history="1">
        <w:r w:rsidRPr="00F05B0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ст. 44 Федерального закона от 25.06.2002 № 73-ФЗ</w:t>
        </w:r>
      </w:hyperlink>
      <w:r w:rsidRPr="00F05B0C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Договор на реконструкцию здания может предусматривать реконструкцию объекта культурного наследия с проведением работ по приспособлению здания для современных нужд после разработки проектно-сметной документации, согласования ее в установленном порядке и получения разрешения на строительство. При этом также должны соблюдаться требования законодательства о порядке проведения работ по сохранению объектов культурного наследия.</w:t>
      </w:r>
    </w:p>
    <w:p w:rsidR="00F05B0C" w:rsidRPr="00F05B0C" w:rsidRDefault="00F05B0C" w:rsidP="00F05B0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/>
          <w:bCs/>
          <w:sz w:val="28"/>
          <w:szCs w:val="28"/>
        </w:rPr>
        <w:t>Требуется ли согласование строи</w:t>
      </w:r>
      <w:r w:rsidR="00C179BF">
        <w:rPr>
          <w:rFonts w:ascii="Times New Roman" w:eastAsia="Calibri" w:hAnsi="Times New Roman" w:cs="Times New Roman"/>
          <w:b/>
          <w:bCs/>
          <w:sz w:val="28"/>
          <w:szCs w:val="28"/>
        </w:rPr>
        <w:t>тельных работ в отношении ОКН с </w:t>
      </w:r>
      <w:r w:rsidRPr="00F05B0C">
        <w:rPr>
          <w:rFonts w:ascii="Times New Roman" w:eastAsia="Calibri" w:hAnsi="Times New Roman" w:cs="Times New Roman"/>
          <w:b/>
          <w:bCs/>
          <w:sz w:val="28"/>
          <w:szCs w:val="28"/>
        </w:rPr>
        <w:t>уполномоченным органом власти?</w:t>
      </w:r>
    </w:p>
    <w:p w:rsidR="005E110E" w:rsidRPr="00584D0E" w:rsidRDefault="00F05B0C" w:rsidP="00F05B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B0C">
        <w:rPr>
          <w:rFonts w:ascii="Times New Roman" w:eastAsia="Calibri" w:hAnsi="Times New Roman" w:cs="Times New Roman"/>
          <w:bCs/>
          <w:sz w:val="28"/>
          <w:szCs w:val="28"/>
        </w:rPr>
        <w:t>Работы по сохранению объекта культурного наследия проводятся на основании письменного разрешения и задания на проведение указанных работ, выданных соответствующим органом охраны объектов культурного наследия, и в соответствии с документацией, согласованной с этим органом.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9F09C7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9F09C7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филиала П</w:t>
      </w:r>
      <w:r w:rsidR="00E6748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</w:t>
      </w:r>
      <w:bookmarkStart w:id="0" w:name="_GoBack"/>
      <w:bookmarkEnd w:id="0"/>
      <w:r w:rsidRPr="009F09C7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К «Роскадастр»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0341FC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7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1FC" w:rsidRDefault="000341FC">
      <w:pPr>
        <w:spacing w:after="0" w:line="240" w:lineRule="auto"/>
      </w:pPr>
      <w:r>
        <w:separator/>
      </w:r>
    </w:p>
  </w:endnote>
  <w:endnote w:type="continuationSeparator" w:id="0">
    <w:p w:rsidR="000341FC" w:rsidRDefault="0003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1FC" w:rsidRDefault="000341FC">
      <w:pPr>
        <w:spacing w:after="0" w:line="240" w:lineRule="auto"/>
      </w:pPr>
      <w:r>
        <w:separator/>
      </w:r>
    </w:p>
  </w:footnote>
  <w:footnote w:type="continuationSeparator" w:id="0">
    <w:p w:rsidR="000341FC" w:rsidRDefault="00034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01B8D"/>
    <w:multiLevelType w:val="multilevel"/>
    <w:tmpl w:val="4AD0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11FDB"/>
    <w:rsid w:val="000341FC"/>
    <w:rsid w:val="000A3BEE"/>
    <w:rsid w:val="000B3C35"/>
    <w:rsid w:val="00105E04"/>
    <w:rsid w:val="0023144D"/>
    <w:rsid w:val="00296584"/>
    <w:rsid w:val="002A7703"/>
    <w:rsid w:val="002D3275"/>
    <w:rsid w:val="0037475B"/>
    <w:rsid w:val="0041190C"/>
    <w:rsid w:val="00444E74"/>
    <w:rsid w:val="00477694"/>
    <w:rsid w:val="00515CD5"/>
    <w:rsid w:val="0058459D"/>
    <w:rsid w:val="00584D0E"/>
    <w:rsid w:val="005B1726"/>
    <w:rsid w:val="005E110E"/>
    <w:rsid w:val="005F311D"/>
    <w:rsid w:val="006744D8"/>
    <w:rsid w:val="006B0962"/>
    <w:rsid w:val="00743E3C"/>
    <w:rsid w:val="007478DF"/>
    <w:rsid w:val="0077466C"/>
    <w:rsid w:val="007A2A78"/>
    <w:rsid w:val="00800763"/>
    <w:rsid w:val="008421FF"/>
    <w:rsid w:val="00890A71"/>
    <w:rsid w:val="008D7164"/>
    <w:rsid w:val="008D7A24"/>
    <w:rsid w:val="009C53B6"/>
    <w:rsid w:val="009E1D67"/>
    <w:rsid w:val="009F09C7"/>
    <w:rsid w:val="00A32927"/>
    <w:rsid w:val="00A64E18"/>
    <w:rsid w:val="00AB6803"/>
    <w:rsid w:val="00B17273"/>
    <w:rsid w:val="00BA0773"/>
    <w:rsid w:val="00BB51B9"/>
    <w:rsid w:val="00C179BF"/>
    <w:rsid w:val="00CF6E08"/>
    <w:rsid w:val="00D15C98"/>
    <w:rsid w:val="00D75255"/>
    <w:rsid w:val="00DA227D"/>
    <w:rsid w:val="00DC2396"/>
    <w:rsid w:val="00E00A4E"/>
    <w:rsid w:val="00E6748B"/>
    <w:rsid w:val="00EA5909"/>
    <w:rsid w:val="00EF13F5"/>
    <w:rsid w:val="00F05B0C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CCC9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5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hyperlink" Target="consultantplus://offline/ref=9F2B3188DAAA631BEA3B36FFD9A9CD93BD747561AA2459B4310F3A15295F4C58C8698D60177A1BADE4CDFAA8215A5994A49DDC5244CCl6M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7318/" TargetMode="External"/><Relationship Id="rId17" Type="http://schemas.openxmlformats.org/officeDocument/2006/relationships/hyperlink" Target="mailto:press23@23.kadastr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data.mkrf.ru/opendata/7705851331-egrk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37318/50960d5e93504b0c87f88581c7ca86fde1d551e7/" TargetMode="External"/><Relationship Id="rId10" Type="http://schemas.openxmlformats.org/officeDocument/2006/relationships/hyperlink" Target="https://kadastr.ru/services/vyezdnoe-obsluzhivani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osreestr.gov.ru/eservices/" TargetMode="External"/><Relationship Id="rId14" Type="http://schemas.openxmlformats.org/officeDocument/2006/relationships/hyperlink" Target="http://www.consultant.ru/document/cons_doc_LAW_37318/3ab00b10b2979596184bcf0cf33794c1308ccb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BD0D-3EFA-49EE-B6EC-F7D93A2D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1255</Words>
  <Characters>7159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40</cp:revision>
  <dcterms:created xsi:type="dcterms:W3CDTF">2022-06-09T12:18:00Z</dcterms:created>
  <dcterms:modified xsi:type="dcterms:W3CDTF">2023-01-12T13:32:00Z</dcterms:modified>
</cp:coreProperties>
</file>