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E7F15" w:rsidRDefault="0095053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950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айджест законодательных изменений в сфере земли и недвижимости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950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I квартал 2022 года</w:t>
      </w:r>
      <w:r w:rsidR="0005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950532" w:rsidRPr="00950532" w:rsidRDefault="00950532" w:rsidP="0095053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 сайте Росреестра </w:t>
      </w:r>
      <w:hyperlink r:id="rId8" w:history="1">
        <w:r w:rsidRPr="00950532">
          <w:rPr>
            <w:rStyle w:val="ab"/>
            <w:rFonts w:ascii="Times New Roman" w:hAnsi="Times New Roman" w:cs="Times New Roman"/>
            <w:bCs/>
            <w:sz w:val="28"/>
          </w:rPr>
          <w:t>опубликован</w:t>
        </w:r>
      </w:hyperlink>
      <w:r>
        <w:rPr>
          <w:rFonts w:ascii="Times New Roman" w:hAnsi="Times New Roman" w:cs="Times New Roman"/>
          <w:bCs/>
          <w:sz w:val="28"/>
        </w:rPr>
        <w:t xml:space="preserve"> д</w:t>
      </w:r>
      <w:r w:rsidRPr="00950532">
        <w:rPr>
          <w:rFonts w:ascii="Times New Roman" w:hAnsi="Times New Roman" w:cs="Times New Roman"/>
          <w:bCs/>
          <w:sz w:val="28"/>
        </w:rPr>
        <w:t>айджест</w:t>
      </w:r>
      <w:r>
        <w:rPr>
          <w:rFonts w:ascii="Times New Roman" w:hAnsi="Times New Roman" w:cs="Times New Roman"/>
          <w:bCs/>
          <w:sz w:val="28"/>
        </w:rPr>
        <w:t xml:space="preserve"> законодательных изменений за I </w:t>
      </w:r>
      <w:r w:rsidRPr="00950532">
        <w:rPr>
          <w:rFonts w:ascii="Times New Roman" w:hAnsi="Times New Roman" w:cs="Times New Roman"/>
          <w:bCs/>
          <w:sz w:val="28"/>
        </w:rPr>
        <w:t>квартал 2022 года. Документ разработан для разъяснения правовых нововведений в сфере земли и недвижимости представителям органов власти, профессионального сообщества и гражданам.</w:t>
      </w:r>
    </w:p>
    <w:p w:rsidR="00950532" w:rsidRPr="00950532" w:rsidRDefault="00950532" w:rsidP="0095053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Cs/>
          <w:sz w:val="28"/>
        </w:rPr>
        <w:t>В новом дайджесте описаны законодательные изменения, предусмотренные антикризисным планом Правительства РФ по обеспечению развития экономики страны. Принятые нормы ориентированы на поддержание строительного комплекса и других участников предпринимательского сообщества.</w:t>
      </w:r>
    </w:p>
    <w:p w:rsidR="00950532" w:rsidRPr="00950532" w:rsidRDefault="00950532" w:rsidP="0095053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Cs/>
          <w:i/>
          <w:iCs/>
          <w:sz w:val="28"/>
        </w:rPr>
        <w:t>«Строительный сектор всегда и во все времена был драйвером развития экономики. Поэтому, чтобы поддержать отрасль, также принят широкий комплекс антикризисных мер. Они направлены не только на обеспечение наших граждан новым комфортным жильём, но и помогут загрузить смежные отрасли»</w:t>
      </w:r>
      <w:r w:rsidRPr="00950532">
        <w:rPr>
          <w:rFonts w:ascii="Times New Roman" w:hAnsi="Times New Roman" w:cs="Times New Roman"/>
          <w:bCs/>
          <w:sz w:val="28"/>
        </w:rPr>
        <w:t>, –</w:t>
      </w:r>
      <w:hyperlink r:id="rId9" w:history="1">
        <w:r w:rsidRPr="00950532">
          <w:rPr>
            <w:rStyle w:val="ab"/>
            <w:rFonts w:ascii="Times New Roman" w:hAnsi="Times New Roman" w:cs="Times New Roman"/>
            <w:bCs/>
            <w:sz w:val="28"/>
          </w:rPr>
          <w:t>подчеркнул</w:t>
        </w:r>
      </w:hyperlink>
      <w:r>
        <w:rPr>
          <w:rFonts w:ascii="Times New Roman" w:hAnsi="Times New Roman" w:cs="Times New Roman"/>
          <w:bCs/>
          <w:sz w:val="28"/>
        </w:rPr>
        <w:t xml:space="preserve"> председатель Правительства РФ </w:t>
      </w:r>
      <w:r w:rsidRPr="00950532">
        <w:rPr>
          <w:rFonts w:ascii="Times New Roman" w:hAnsi="Times New Roman" w:cs="Times New Roman"/>
          <w:b/>
          <w:bCs/>
          <w:sz w:val="28"/>
        </w:rPr>
        <w:t>Михаил Мишустин</w:t>
      </w:r>
      <w:r w:rsidRPr="00950532">
        <w:rPr>
          <w:rFonts w:ascii="Times New Roman" w:hAnsi="Times New Roman" w:cs="Times New Roman"/>
          <w:bCs/>
          <w:sz w:val="28"/>
        </w:rPr>
        <w:t>.</w:t>
      </w:r>
    </w:p>
    <w:p w:rsidR="00950532" w:rsidRPr="00950532" w:rsidRDefault="00950532" w:rsidP="0095053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Cs/>
          <w:sz w:val="28"/>
        </w:rPr>
        <w:t>14 марта 2022 года</w:t>
      </w:r>
      <w:hyperlink r:id="rId10" w:history="1">
        <w:r w:rsidRPr="00950532">
          <w:rPr>
            <w:rStyle w:val="ab"/>
            <w:rFonts w:ascii="Times New Roman" w:hAnsi="Times New Roman" w:cs="Times New Roman"/>
            <w:bCs/>
            <w:sz w:val="28"/>
          </w:rPr>
          <w:t>вступил в силу</w:t>
        </w:r>
      </w:hyperlink>
      <w:r w:rsidRPr="00950532">
        <w:rPr>
          <w:rFonts w:ascii="Times New Roman" w:hAnsi="Times New Roman" w:cs="Times New Roman"/>
          <w:bCs/>
          <w:sz w:val="28"/>
        </w:rPr>
        <w:t> </w:t>
      </w:r>
      <w:r w:rsidRPr="00950532">
        <w:rPr>
          <w:rFonts w:ascii="Times New Roman" w:hAnsi="Times New Roman" w:cs="Times New Roman"/>
          <w:b/>
          <w:bCs/>
          <w:sz w:val="28"/>
        </w:rPr>
        <w:t>федеральный закон № 58-ФЗ «О внесении изменений в отдельные законодательные акты Российской Федерации».</w:t>
      </w:r>
      <w:r w:rsidR="00604787">
        <w:rPr>
          <w:rFonts w:ascii="Times New Roman" w:hAnsi="Times New Roman" w:cs="Times New Roman"/>
          <w:b/>
          <w:bCs/>
          <w:sz w:val="28"/>
        </w:rPr>
        <w:t xml:space="preserve"> </w:t>
      </w:r>
      <w:r w:rsidRPr="00950532">
        <w:rPr>
          <w:rFonts w:ascii="Times New Roman" w:hAnsi="Times New Roman" w:cs="Times New Roman"/>
          <w:bCs/>
          <w:sz w:val="28"/>
        </w:rPr>
        <w:t>В сфере регистрации недвиж</w:t>
      </w:r>
      <w:r>
        <w:rPr>
          <w:rFonts w:ascii="Times New Roman" w:hAnsi="Times New Roman" w:cs="Times New Roman"/>
          <w:bCs/>
          <w:sz w:val="28"/>
        </w:rPr>
        <w:t xml:space="preserve">имости принятый закон исключает </w:t>
      </w:r>
      <w:r w:rsidRPr="00950532">
        <w:rPr>
          <w:rFonts w:ascii="Times New Roman" w:hAnsi="Times New Roman" w:cs="Times New Roman"/>
          <w:bCs/>
          <w:sz w:val="28"/>
          <w:u w:val="single"/>
        </w:rPr>
        <w:t>двойную проверку наличия правоустанавливающих документов</w:t>
      </w:r>
      <w:r w:rsidRPr="00950532">
        <w:rPr>
          <w:rFonts w:ascii="Times New Roman" w:hAnsi="Times New Roman" w:cs="Times New Roman"/>
          <w:bCs/>
          <w:sz w:val="28"/>
        </w:rPr>
        <w:t> на землю при вводе объекта в эксплуатацию и </w:t>
      </w:r>
      <w:r w:rsidRPr="00950532">
        <w:rPr>
          <w:rFonts w:ascii="Times New Roman" w:hAnsi="Times New Roman" w:cs="Times New Roman"/>
          <w:bCs/>
          <w:sz w:val="28"/>
          <w:u w:val="single"/>
        </w:rPr>
        <w:t>уточняет законодательные положения применительно к объектам в водоохранных зонах и в зонах затопления</w:t>
      </w:r>
      <w:r w:rsidRPr="00950532">
        <w:rPr>
          <w:rFonts w:ascii="Times New Roman" w:hAnsi="Times New Roman" w:cs="Times New Roman"/>
          <w:bCs/>
          <w:sz w:val="28"/>
        </w:rPr>
        <w:t>и подтопления в целях повышения прозрачности процедуры государственного кадастрового учета и регистрации прав.</w:t>
      </w:r>
    </w:p>
    <w:p w:rsidR="00950532" w:rsidRPr="00950532" w:rsidRDefault="00950532" w:rsidP="0095053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Закон также вводит </w:t>
      </w:r>
      <w:r w:rsidRPr="00950532">
        <w:rPr>
          <w:rFonts w:ascii="Times New Roman" w:hAnsi="Times New Roman" w:cs="Times New Roman"/>
          <w:bCs/>
          <w:sz w:val="28"/>
          <w:u w:val="single"/>
        </w:rPr>
        <w:t>упрощенный порядок оформления прав на объекты государственной и муниципальной собственности</w:t>
      </w:r>
      <w:r w:rsidRPr="00950532">
        <w:rPr>
          <w:rFonts w:ascii="Times New Roman" w:hAnsi="Times New Roman" w:cs="Times New Roman"/>
          <w:bCs/>
          <w:sz w:val="28"/>
        </w:rPr>
        <w:t>, права на которые возникли при разграничении госсобственности в 1991 году. Для государственного кадастрового учета и регистрации прав на данные объекты может быть использована выписка из соответствующего реестра государственной или муниципальной собственности.</w:t>
      </w:r>
    </w:p>
    <w:p w:rsidR="00950532" w:rsidRPr="00950532" w:rsidRDefault="00950532" w:rsidP="0095053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Cs/>
          <w:sz w:val="28"/>
        </w:rPr>
        <w:t>27 февраля 2022 года всту</w:t>
      </w:r>
      <w:r>
        <w:rPr>
          <w:rFonts w:ascii="Times New Roman" w:hAnsi="Times New Roman" w:cs="Times New Roman"/>
          <w:bCs/>
          <w:sz w:val="28"/>
        </w:rPr>
        <w:t xml:space="preserve">пил в силу </w:t>
      </w:r>
      <w:r w:rsidRPr="00950532">
        <w:rPr>
          <w:rFonts w:ascii="Times New Roman" w:hAnsi="Times New Roman" w:cs="Times New Roman"/>
          <w:b/>
          <w:bCs/>
          <w:sz w:val="28"/>
        </w:rPr>
        <w:t>закон № 9-ФЗ «О внесении изменения в статью 27 Земельного кодекса Российской Федерации»</w:t>
      </w:r>
      <w:r w:rsidRPr="00950532">
        <w:rPr>
          <w:rFonts w:ascii="Times New Roman" w:hAnsi="Times New Roman" w:cs="Times New Roman"/>
          <w:bCs/>
          <w:sz w:val="28"/>
        </w:rPr>
        <w:t>, устраняющий препятствия реализации гражданами и юридическими лицами права на предоставление в с</w:t>
      </w:r>
      <w:r>
        <w:rPr>
          <w:rFonts w:ascii="Times New Roman" w:hAnsi="Times New Roman" w:cs="Times New Roman"/>
          <w:bCs/>
          <w:sz w:val="28"/>
        </w:rPr>
        <w:t xml:space="preserve">обственность земельных участков </w:t>
      </w:r>
      <w:hyperlink r:id="rId11" w:history="1">
        <w:r w:rsidRPr="00950532">
          <w:rPr>
            <w:rStyle w:val="ab"/>
            <w:rFonts w:ascii="Times New Roman" w:hAnsi="Times New Roman" w:cs="Times New Roman"/>
            <w:bCs/>
            <w:sz w:val="28"/>
          </w:rPr>
          <w:t>во втором поясе зон санитарной охраны</w:t>
        </w:r>
      </w:hyperlink>
      <w:r w:rsidRPr="00950532">
        <w:rPr>
          <w:rFonts w:ascii="Times New Roman" w:hAnsi="Times New Roman" w:cs="Times New Roman"/>
          <w:bCs/>
          <w:sz w:val="28"/>
        </w:rPr>
        <w:t>источников питьевого и хозяйственно-бытового водоснабжения.</w:t>
      </w:r>
    </w:p>
    <w:p w:rsidR="00950532" w:rsidRPr="00950532" w:rsidRDefault="00950532" w:rsidP="0095053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Cs/>
          <w:sz w:val="28"/>
        </w:rPr>
        <w:t>Один из разделов дайджеста посвящен изменениям в сфере федерального государственного контроля (надзора). 10 февраля 2022 года вступило в силу (за и</w:t>
      </w:r>
      <w:r>
        <w:rPr>
          <w:rFonts w:ascii="Times New Roman" w:hAnsi="Times New Roman" w:cs="Times New Roman"/>
          <w:bCs/>
          <w:sz w:val="28"/>
        </w:rPr>
        <w:t xml:space="preserve">сключением отдельных положений) </w:t>
      </w:r>
      <w:r w:rsidRPr="00950532">
        <w:rPr>
          <w:rFonts w:ascii="Times New Roman" w:hAnsi="Times New Roman" w:cs="Times New Roman"/>
          <w:b/>
          <w:bCs/>
          <w:sz w:val="28"/>
        </w:rPr>
        <w:t>Постановление Правительства РФ от 7</w:t>
      </w:r>
      <w:r>
        <w:rPr>
          <w:rFonts w:ascii="Times New Roman" w:hAnsi="Times New Roman" w:cs="Times New Roman"/>
          <w:b/>
          <w:bCs/>
          <w:sz w:val="28"/>
        </w:rPr>
        <w:t xml:space="preserve"> февраля 2022 г. № 126, которое </w:t>
      </w:r>
      <w:r w:rsidRPr="00950532">
        <w:rPr>
          <w:rFonts w:ascii="Times New Roman" w:hAnsi="Times New Roman" w:cs="Times New Roman"/>
          <w:bCs/>
          <w:sz w:val="28"/>
        </w:rPr>
        <w:t>установило ключевой показатель федерального государственного земельного контроля (надзора) и его целевое значение. Начали действовать </w:t>
      </w:r>
      <w:r w:rsidRPr="00950532">
        <w:rPr>
          <w:rFonts w:ascii="Times New Roman" w:hAnsi="Times New Roman" w:cs="Times New Roman"/>
          <w:b/>
          <w:bCs/>
          <w:sz w:val="28"/>
        </w:rPr>
        <w:t>приказы Росреестра № П/0011</w:t>
      </w:r>
      <w:r w:rsidRPr="00950532">
        <w:rPr>
          <w:rFonts w:ascii="Times New Roman" w:hAnsi="Times New Roman" w:cs="Times New Roman"/>
          <w:bCs/>
          <w:sz w:val="28"/>
        </w:rPr>
        <w:t>о применении проверочного листа при осу</w:t>
      </w:r>
      <w:r>
        <w:rPr>
          <w:rFonts w:ascii="Times New Roman" w:hAnsi="Times New Roman" w:cs="Times New Roman"/>
          <w:bCs/>
          <w:sz w:val="28"/>
        </w:rPr>
        <w:t xml:space="preserve">ществлении земельного надзора и </w:t>
      </w:r>
      <w:r w:rsidRPr="00950532">
        <w:rPr>
          <w:rFonts w:ascii="Times New Roman" w:hAnsi="Times New Roman" w:cs="Times New Roman"/>
          <w:b/>
          <w:bCs/>
          <w:sz w:val="28"/>
        </w:rPr>
        <w:t>№ П/0005</w:t>
      </w:r>
      <w:r w:rsidRPr="00950532">
        <w:rPr>
          <w:rFonts w:ascii="Times New Roman" w:hAnsi="Times New Roman" w:cs="Times New Roman"/>
          <w:bCs/>
          <w:sz w:val="28"/>
        </w:rPr>
        <w:t>о применении оценочного листа для оценки соискателя лицензии или лицензиата лицензионным требованиям при осуществлении геодезической и картографической деятельности</w:t>
      </w:r>
      <w:r>
        <w:rPr>
          <w:rFonts w:ascii="Times New Roman" w:hAnsi="Times New Roman" w:cs="Times New Roman"/>
          <w:bCs/>
          <w:sz w:val="28"/>
        </w:rPr>
        <w:t>.</w:t>
      </w:r>
    </w:p>
    <w:p w:rsidR="00950532" w:rsidRPr="00950532" w:rsidRDefault="00950532" w:rsidP="0095053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Cs/>
          <w:sz w:val="28"/>
        </w:rPr>
        <w:t xml:space="preserve">Дайджест также описывает новые нормативные </w:t>
      </w:r>
      <w:r>
        <w:rPr>
          <w:rFonts w:ascii="Times New Roman" w:hAnsi="Times New Roman" w:cs="Times New Roman"/>
          <w:bCs/>
          <w:sz w:val="28"/>
        </w:rPr>
        <w:t xml:space="preserve">правовые акты, регламентирующие </w:t>
      </w:r>
      <w:r w:rsidRPr="00950532">
        <w:rPr>
          <w:rFonts w:ascii="Times New Roman" w:hAnsi="Times New Roman" w:cs="Times New Roman"/>
          <w:b/>
          <w:bCs/>
          <w:sz w:val="28"/>
        </w:rPr>
        <w:t>выполнение кадастровых работ</w:t>
      </w:r>
      <w:r w:rsidRPr="00950532">
        <w:rPr>
          <w:rFonts w:ascii="Times New Roman" w:hAnsi="Times New Roman" w:cs="Times New Roman"/>
          <w:bCs/>
          <w:sz w:val="28"/>
        </w:rPr>
        <w:t xml:space="preserve">. Так, в феврале 2022 года вступило в </w:t>
      </w:r>
      <w:r>
        <w:rPr>
          <w:rFonts w:ascii="Times New Roman" w:hAnsi="Times New Roman" w:cs="Times New Roman"/>
          <w:bCs/>
          <w:sz w:val="28"/>
        </w:rPr>
        <w:t xml:space="preserve">силу </w:t>
      </w:r>
      <w:r w:rsidRPr="00950532">
        <w:rPr>
          <w:rFonts w:ascii="Times New Roman" w:hAnsi="Times New Roman" w:cs="Times New Roman"/>
          <w:b/>
          <w:bCs/>
          <w:sz w:val="28"/>
        </w:rPr>
        <w:t>Постановление Правительства РФ № 48</w:t>
      </w:r>
      <w:r>
        <w:rPr>
          <w:rFonts w:ascii="Times New Roman" w:hAnsi="Times New Roman" w:cs="Times New Roman"/>
          <w:bCs/>
          <w:sz w:val="28"/>
        </w:rPr>
        <w:t xml:space="preserve">, определившее </w:t>
      </w:r>
      <w:bookmarkStart w:id="0" w:name="_GoBack"/>
      <w:bookmarkEnd w:id="0"/>
      <w:r w:rsidR="00DE3B22" w:rsidRPr="00950532">
        <w:rPr>
          <w:rFonts w:ascii="Times New Roman" w:hAnsi="Times New Roman" w:cs="Times New Roman"/>
          <w:bCs/>
          <w:sz w:val="28"/>
        </w:rPr>
        <w:fldChar w:fldCharType="begin"/>
      </w:r>
      <w:r w:rsidRPr="00950532">
        <w:rPr>
          <w:rFonts w:ascii="Times New Roman" w:hAnsi="Times New Roman" w:cs="Times New Roman"/>
          <w:bCs/>
          <w:sz w:val="28"/>
        </w:rPr>
        <w:instrText xml:space="preserve"> HYPERLINK "https://rosreestr.gov.ru/press/archive/pravitelstvo-rf-opredelilo-sluchai-kogda-fkp-smozhet-provodit-kadastrovye-raboty/" </w:instrText>
      </w:r>
      <w:r w:rsidR="00DE3B22" w:rsidRPr="00950532">
        <w:rPr>
          <w:rFonts w:ascii="Times New Roman" w:hAnsi="Times New Roman" w:cs="Times New Roman"/>
          <w:bCs/>
          <w:sz w:val="28"/>
        </w:rPr>
        <w:fldChar w:fldCharType="separate"/>
      </w:r>
      <w:r w:rsidRPr="00950532">
        <w:rPr>
          <w:rStyle w:val="ab"/>
          <w:rFonts w:ascii="Times New Roman" w:hAnsi="Times New Roman" w:cs="Times New Roman"/>
          <w:bCs/>
          <w:sz w:val="28"/>
        </w:rPr>
        <w:t>перечень случаев</w:t>
      </w:r>
      <w:r w:rsidR="00DE3B22" w:rsidRPr="00950532">
        <w:rPr>
          <w:rFonts w:ascii="Times New Roman" w:hAnsi="Times New Roman" w:cs="Times New Roman"/>
          <w:bCs/>
          <w:sz w:val="28"/>
        </w:rPr>
        <w:fldChar w:fldCharType="end"/>
      </w:r>
      <w:r w:rsidRPr="00950532">
        <w:rPr>
          <w:rFonts w:ascii="Times New Roman" w:hAnsi="Times New Roman" w:cs="Times New Roman"/>
          <w:bCs/>
          <w:sz w:val="28"/>
        </w:rPr>
        <w:t>, при которых ФГБУ «Федеральная кадастровая палата Росреестра» вправе выполнять кадастровые работы и осуществлять подготовку документов, необходимых для внесения сведений в ЕГРН.</w:t>
      </w:r>
    </w:p>
    <w:p w:rsidR="00950532" w:rsidRPr="00950532" w:rsidRDefault="00950532" w:rsidP="0095053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Кроме того, </w:t>
      </w:r>
      <w:r w:rsidRPr="00950532">
        <w:rPr>
          <w:rFonts w:ascii="Times New Roman" w:hAnsi="Times New Roman" w:cs="Times New Roman"/>
          <w:b/>
          <w:bCs/>
          <w:sz w:val="28"/>
        </w:rPr>
        <w:t>в дайджесте отражены изменения в правовых нормах, которые установлены</w:t>
      </w:r>
      <w:r w:rsidRPr="00950532">
        <w:rPr>
          <w:rFonts w:ascii="Times New Roman" w:hAnsi="Times New Roman" w:cs="Times New Roman"/>
          <w:bCs/>
          <w:sz w:val="28"/>
        </w:rPr>
        <w:t>:</w:t>
      </w:r>
    </w:p>
    <w:p w:rsidR="00950532" w:rsidRPr="00950532" w:rsidRDefault="00950532" w:rsidP="00950532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360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/>
          <w:bCs/>
          <w:sz w:val="28"/>
        </w:rPr>
        <w:t>Постановлением Правительства РФ от 27 января 2022 г. № 59;</w:t>
      </w:r>
    </w:p>
    <w:p w:rsidR="00950532" w:rsidRPr="00950532" w:rsidRDefault="00950532" w:rsidP="00950532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360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/>
          <w:bCs/>
          <w:sz w:val="28"/>
        </w:rPr>
        <w:lastRenderedPageBreak/>
        <w:t>Постановлением Правительства РФ от 10.02.2022 № 146;</w:t>
      </w:r>
    </w:p>
    <w:p w:rsidR="00950532" w:rsidRPr="00950532" w:rsidRDefault="00950532" w:rsidP="00950532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360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/>
          <w:bCs/>
          <w:sz w:val="28"/>
        </w:rPr>
        <w:t>Приказом Росреестра от 24.05.2021 № П/0217</w:t>
      </w:r>
      <w:r w:rsidRPr="00950532">
        <w:rPr>
          <w:rFonts w:ascii="Times New Roman" w:hAnsi="Times New Roman" w:cs="Times New Roman"/>
          <w:bCs/>
          <w:sz w:val="28"/>
        </w:rPr>
        <w:t> «Об установлении формы и состава сведений акта обследования, а также требований к его подготовке»;</w:t>
      </w:r>
    </w:p>
    <w:p w:rsidR="00950532" w:rsidRPr="00950532" w:rsidRDefault="00950532" w:rsidP="00950532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360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/>
          <w:bCs/>
          <w:sz w:val="28"/>
        </w:rPr>
        <w:t>Приказом Росреестра от 14.12.2021 № П/0592</w:t>
      </w:r>
      <w:r w:rsidRPr="00950532">
        <w:rPr>
          <w:rFonts w:ascii="Times New Roman" w:hAnsi="Times New Roman" w:cs="Times New Roman"/>
          <w:bCs/>
          <w:sz w:val="28"/>
        </w:rPr>
        <w:t> «Об утверждении формы и состава сведений межевого плана, требований к его подготовке»;</w:t>
      </w:r>
    </w:p>
    <w:p w:rsidR="00950532" w:rsidRPr="00950532" w:rsidRDefault="00950532" w:rsidP="00950532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360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/>
          <w:bCs/>
          <w:sz w:val="28"/>
        </w:rPr>
        <w:t>Приказом Росреестра от 15.03.2022 № П/0082</w:t>
      </w:r>
      <w:r w:rsidRPr="00950532">
        <w:rPr>
          <w:rFonts w:ascii="Times New Roman" w:hAnsi="Times New Roman" w:cs="Times New Roman"/>
          <w:bCs/>
          <w:sz w:val="28"/>
        </w:rPr>
        <w:t> «Об установлении формы технического плана, требований к его подготовке и состава содержащихся в нем сведений»;</w:t>
      </w:r>
    </w:p>
    <w:p w:rsidR="00DE7F15" w:rsidRPr="00950532" w:rsidRDefault="00950532" w:rsidP="00950532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360"/>
        <w:jc w:val="both"/>
        <w:rPr>
          <w:rFonts w:ascii="Times New Roman" w:hAnsi="Times New Roman" w:cs="Times New Roman"/>
          <w:bCs/>
          <w:sz w:val="28"/>
        </w:rPr>
      </w:pPr>
      <w:r w:rsidRPr="00950532">
        <w:rPr>
          <w:rFonts w:ascii="Times New Roman" w:hAnsi="Times New Roman" w:cs="Times New Roman"/>
          <w:b/>
          <w:bCs/>
          <w:sz w:val="28"/>
        </w:rPr>
        <w:t>Приказом Росреестра от 04.03.2022 № П/0072</w:t>
      </w:r>
      <w:r w:rsidRPr="00950532">
        <w:rPr>
          <w:rFonts w:ascii="Times New Roman" w:hAnsi="Times New Roman" w:cs="Times New Roman"/>
          <w:bCs/>
          <w:sz w:val="28"/>
        </w:rPr>
        <w:t> «Об утверждении формы декларации об объекте недвижимости, требований к ее подготовке, соста</w:t>
      </w:r>
      <w:r>
        <w:rPr>
          <w:rFonts w:ascii="Times New Roman" w:hAnsi="Times New Roman" w:cs="Times New Roman"/>
          <w:bCs/>
          <w:sz w:val="28"/>
        </w:rPr>
        <w:t>ва содержащихся в ней сведений»</w:t>
      </w:r>
      <w:r w:rsidR="0005657E" w:rsidRPr="00950532">
        <w:rPr>
          <w:rFonts w:ascii="Times New Roman" w:hAnsi="Times New Roman" w:cs="Times New Roman"/>
          <w:bCs/>
          <w:sz w:val="28"/>
        </w:rPr>
        <w:t>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550419">
        <w:trPr>
          <w:jc w:val="center"/>
        </w:trPr>
        <w:tc>
          <w:tcPr>
            <w:tcW w:w="775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DE3B22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 w:rsidSect="00DE3B22">
      <w:footerReference w:type="default" r:id="rId15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0C7" w:rsidRDefault="00BC20C7">
      <w:pPr>
        <w:spacing w:after="0" w:line="240" w:lineRule="auto"/>
      </w:pPr>
      <w:r>
        <w:separator/>
      </w:r>
    </w:p>
  </w:endnote>
  <w:endnote w:type="continuationSeparator" w:id="1">
    <w:p w:rsidR="00BC20C7" w:rsidRDefault="00BC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ул. Сормовская,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0C7" w:rsidRDefault="00BC20C7">
      <w:pPr>
        <w:spacing w:after="0" w:line="240" w:lineRule="auto"/>
      </w:pPr>
      <w:r>
        <w:separator/>
      </w:r>
    </w:p>
  </w:footnote>
  <w:footnote w:type="continuationSeparator" w:id="1">
    <w:p w:rsidR="00BC20C7" w:rsidRDefault="00BC2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C5365"/>
    <w:multiLevelType w:val="multilevel"/>
    <w:tmpl w:val="180A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E7F15"/>
    <w:rsid w:val="0005657E"/>
    <w:rsid w:val="00550419"/>
    <w:rsid w:val="00604787"/>
    <w:rsid w:val="008C23E3"/>
    <w:rsid w:val="00950532"/>
    <w:rsid w:val="00BC20C7"/>
    <w:rsid w:val="00DE3B22"/>
    <w:rsid w:val="00DE7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B2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E3B2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E3B2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E3B2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E3B2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E3B2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3B2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E3B22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E3B22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DE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E3B22"/>
  </w:style>
  <w:style w:type="paragraph" w:styleId="af">
    <w:name w:val="footer"/>
    <w:basedOn w:val="a"/>
    <w:link w:val="af0"/>
    <w:uiPriority w:val="99"/>
    <w:unhideWhenUsed/>
    <w:rsid w:val="00DE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E3B22"/>
  </w:style>
  <w:style w:type="table" w:styleId="af1">
    <w:name w:val="Table Grid"/>
    <w:basedOn w:val="a1"/>
    <w:uiPriority w:val="39"/>
    <w:rsid w:val="00DE3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open-service/obzor-zakonov-o-nedvizhimosti/" TargetMode="External"/><Relationship Id="rId13" Type="http://schemas.openxmlformats.org/officeDocument/2006/relationships/hyperlink" Target="mailto:press23@23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press/archive/rosreestr-predlozhil-razreshit-grazhdanam-i-predprinimatelyam-privatizirovat-zemli-vo-vtorom-poyase-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osreestr.gov.ru/press/archive/rosreestr-razyasnil-novye-antikrizisnye-mery-v-sfere-zemlepolzovaniya-i-registratsii-nedvizhimosti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ernment.ru/news/45073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60U</cp:lastModifiedBy>
  <cp:revision>28</cp:revision>
  <dcterms:created xsi:type="dcterms:W3CDTF">2021-07-30T12:29:00Z</dcterms:created>
  <dcterms:modified xsi:type="dcterms:W3CDTF">2022-05-05T06:04:00Z</dcterms:modified>
</cp:coreProperties>
</file>