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571" w:rsidRPr="004E5571" w:rsidRDefault="004E5571" w:rsidP="004E5571">
      <w:pPr>
        <w:spacing w:after="0" w:line="240" w:lineRule="auto"/>
        <w:jc w:val="center"/>
        <w:rPr>
          <w:sz w:val="28"/>
          <w:szCs w:val="28"/>
        </w:rPr>
      </w:pPr>
      <w:r w:rsidRPr="004E5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Усовершенствованы правила вовлечения в оборот земель </w:t>
      </w:r>
      <w:proofErr w:type="spellStart"/>
      <w:r w:rsidRPr="004E5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сельхозназначения</w:t>
      </w:r>
      <w:proofErr w:type="spellEnd"/>
      <w:r w:rsidRPr="004E55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5571" w:rsidRDefault="004E5571" w:rsidP="004E5571">
      <w:pPr>
        <w:spacing w:after="0" w:line="240" w:lineRule="auto"/>
      </w:pPr>
    </w:p>
    <w:p w:rsidR="004E5571" w:rsidRPr="004E5571" w:rsidRDefault="004E5571" w:rsidP="004E5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71">
        <w:rPr>
          <w:rFonts w:ascii="Times New Roman" w:hAnsi="Times New Roman" w:cs="Times New Roman"/>
          <w:sz w:val="28"/>
          <w:szCs w:val="28"/>
        </w:rPr>
        <w:t xml:space="preserve">Вступил в силу  Федеральный закон, которым  </w:t>
      </w:r>
      <w:r w:rsidRPr="004E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4E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пределены особенности вовлечения в оборот невостребованных долей в праве общей собственности на земельные участки из земель </w:t>
      </w:r>
      <w:proofErr w:type="spellStart"/>
      <w:r w:rsidRPr="004E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сельхозназначения</w:t>
      </w:r>
      <w:proofErr w:type="spellEnd"/>
      <w:r w:rsidRPr="004E55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E5571" w:rsidRDefault="004E5571" w:rsidP="004E5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Земельные доли, собственники которых умерли, признаются выморочным имуществом.</w:t>
      </w:r>
    </w:p>
    <w:p w:rsidR="004E5571" w:rsidRDefault="004E5571" w:rsidP="004E5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местного самоуправления  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и городского округа могут готовить проект межевания и проводить кадастровые работы по образованию земельных участков, предусмотренные проектом межевания, который утвержден решением общего собрания участников долевой собственности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января 2025 г. органы  местного самоуправления 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поселений, а также муниципальных и городских округов вправе участвовать в общем собрании участников долевой собственности от имени лиц, чьи земельные доли признаны невостребованными, а также передавать в аренду участки, выделенны</w:t>
      </w: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в счет невостребованных долей в  порядке, установленном земельным законодательством. </w:t>
      </w:r>
    </w:p>
    <w:p w:rsidR="004E5571" w:rsidRPr="004E5571" w:rsidRDefault="004E5571" w:rsidP="004E55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57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E5571" w:rsidRDefault="004E5571" w:rsidP="004E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4E5571" w:rsidRPr="00F903A3" w:rsidRDefault="004E5571" w:rsidP="004E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Тимашевского района                                                                Н.Н. Кулешова</w:t>
      </w:r>
    </w:p>
    <w:p w:rsidR="004E5571" w:rsidRPr="004F38FA" w:rsidRDefault="004E5571" w:rsidP="004E55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5571" w:rsidRPr="00F903A3" w:rsidRDefault="004E5571" w:rsidP="004E55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.03.</w:t>
      </w:r>
      <w:r w:rsidRPr="00F903A3">
        <w:rPr>
          <w:rFonts w:ascii="Times New Roman" w:hAnsi="Times New Roman" w:cs="Times New Roman"/>
          <w:sz w:val="28"/>
          <w:szCs w:val="28"/>
        </w:rPr>
        <w:t>2023</w:t>
      </w:r>
    </w:p>
    <w:p w:rsidR="004E5571" w:rsidRPr="00996691" w:rsidRDefault="004E5571" w:rsidP="004E55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4E5571" w:rsidRPr="009966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571"/>
    <w:rsid w:val="004E5571"/>
    <w:rsid w:val="00662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5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2023-03-23T14:49:00Z</dcterms:created>
  <dcterms:modified xsi:type="dcterms:W3CDTF">2023-03-23T14:54:00Z</dcterms:modified>
</cp:coreProperties>
</file>