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15" w:rsidRPr="00A31A15" w:rsidRDefault="00A31A15" w:rsidP="00A31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A15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Государственные и муниципальные </w:t>
      </w:r>
      <w:proofErr w:type="spellStart"/>
      <w:r w:rsidRPr="00A31A15">
        <w:rPr>
          <w:rFonts w:ascii="Times New Roman" w:hAnsi="Times New Roman" w:cs="Times New Roman"/>
          <w:b/>
          <w:bCs/>
          <w:sz w:val="28"/>
          <w:szCs w:val="28"/>
        </w:rPr>
        <w:t>микрофинансовые</w:t>
      </w:r>
      <w:proofErr w:type="spellEnd"/>
      <w:r w:rsidRPr="00A31A15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включены в состав участников национальной г</w:t>
      </w:r>
      <w:r w:rsidRPr="00A31A15">
        <w:rPr>
          <w:rFonts w:ascii="Times New Roman" w:hAnsi="Times New Roman" w:cs="Times New Roman"/>
          <w:b/>
          <w:bCs/>
          <w:sz w:val="28"/>
          <w:szCs w:val="28"/>
        </w:rPr>
        <w:t>арантийной системы поддержки  субъектов малого и среднего предпринимательства</w:t>
      </w:r>
    </w:p>
    <w:p w:rsidR="00A31A15" w:rsidRDefault="00A31A15" w:rsidP="00A3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A15" w:rsidRDefault="00A31A15" w:rsidP="00A31A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28.07.2023 вступил в силу Федеральный закон от 28.04.2023 № 176-ФЗ,  которым  в </w:t>
      </w:r>
      <w:r w:rsidRPr="00A31A15">
        <w:rPr>
          <w:rFonts w:ascii="Times New Roman" w:hAnsi="Times New Roman" w:cs="Times New Roman"/>
          <w:sz w:val="28"/>
          <w:szCs w:val="28"/>
        </w:rPr>
        <w:t xml:space="preserve">Федеральный закон "О развитии малого и среднего предпринимательства в Российской Федерации" 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изменения, направленные на совершенствование обеспечения льготного доступа субъектов МСП и организаций, образующих инфраструктуру поддержки таких субъектов, к заемным средствам.</w:t>
      </w:r>
    </w:p>
    <w:p w:rsidR="00A31A15" w:rsidRDefault="00A31A15" w:rsidP="00A31A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Государственные (муниципальные) </w:t>
      </w:r>
      <w:proofErr w:type="spellStart"/>
      <w:r w:rsidRPr="00A31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микрофинансовые</w:t>
      </w:r>
      <w:proofErr w:type="spellEnd"/>
      <w:r w:rsidRPr="00A31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включили в систему поддержки субъектов МСП.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частности, государственные (муниципальные) </w:t>
      </w:r>
      <w:proofErr w:type="spellStart"/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микрофинансовые</w:t>
      </w:r>
      <w:proofErr w:type="spellEnd"/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(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МФО), предоставляющие займы малому и среднему бизнесу, включены в состав национальной гарантийной системы поддержки МСП. Установлен ряд требований к таким 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МФО и их деятельности, а также регламентирована деятельность Корпорации "МСП" по оценке финансовой устойчивости и эффективности этих МФО.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Кроме того, Корпорация "МСП" будет ежегодно ранжировать государственные (муниципальные) МФО исходя из степени их финансовой устойчивости и эффективности как участников гарантийной системы. </w:t>
      </w:r>
    </w:p>
    <w:p w:rsidR="00A31A15" w:rsidRPr="00A31A15" w:rsidRDefault="00A31A15" w:rsidP="00A3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ранжирования установит Минэкономразвития.</w:t>
      </w:r>
      <w:r w:rsidRPr="00A31A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A15">
        <w:rPr>
          <w:rFonts w:ascii="Times New Roman" w:hAnsi="Times New Roman" w:cs="Times New Roman"/>
          <w:sz w:val="28"/>
          <w:szCs w:val="28"/>
        </w:rPr>
        <w:t xml:space="preserve">Бухгалтерская (финансовая) отчетность ГМФО подлежит ежегодному обязательному аудиту. </w:t>
      </w:r>
    </w:p>
    <w:p w:rsidR="00A31A15" w:rsidRDefault="00A31A15" w:rsidP="00A31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A15">
        <w:rPr>
          <w:rFonts w:ascii="Times New Roman" w:hAnsi="Times New Roman" w:cs="Times New Roman"/>
          <w:sz w:val="28"/>
          <w:szCs w:val="28"/>
        </w:rPr>
        <w:t xml:space="preserve">ГМФО будут обязаны ежемесячно размещать на официальных сайтах информационной поддержки МСП и (или) на своих сайтах сведения о сумме и количестве </w:t>
      </w:r>
      <w:proofErr w:type="spellStart"/>
      <w:r w:rsidRPr="00A31A15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A31A15">
        <w:rPr>
          <w:rFonts w:ascii="Times New Roman" w:hAnsi="Times New Roman" w:cs="Times New Roman"/>
          <w:sz w:val="28"/>
          <w:szCs w:val="28"/>
        </w:rPr>
        <w:t xml:space="preserve">, выданных за отчетный период. </w:t>
      </w:r>
    </w:p>
    <w:p w:rsidR="0060612C" w:rsidRDefault="0060612C" w:rsidP="0060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60612C" w:rsidRPr="00F903A3" w:rsidRDefault="0060612C" w:rsidP="0060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Кулешова</w:t>
      </w:r>
    </w:p>
    <w:p w:rsidR="0060612C" w:rsidRPr="004F38FA" w:rsidRDefault="0060612C" w:rsidP="0060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12C" w:rsidRPr="00F903A3" w:rsidRDefault="0060612C" w:rsidP="00606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02.05</w:t>
      </w:r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A31A15" w:rsidRPr="00A31A15" w:rsidRDefault="00A31A15" w:rsidP="00A31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EA5" w:rsidRDefault="005E1EA5"/>
    <w:sectPr w:rsidR="005E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15"/>
    <w:rsid w:val="005E1EA5"/>
    <w:rsid w:val="0060612C"/>
    <w:rsid w:val="00A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A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A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2023-05-05T09:17:00Z</cp:lastPrinted>
  <dcterms:created xsi:type="dcterms:W3CDTF">2023-05-05T09:08:00Z</dcterms:created>
  <dcterms:modified xsi:type="dcterms:W3CDTF">2023-05-05T09:17:00Z</dcterms:modified>
</cp:coreProperties>
</file>