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F9" w:rsidRDefault="001C30F9" w:rsidP="00C22028">
      <w:pPr>
        <w:ind w:left="-284" w:firstLine="568"/>
        <w:jc w:val="both"/>
        <w:rPr>
          <w:sz w:val="28"/>
          <w:szCs w:val="28"/>
        </w:rPr>
      </w:pPr>
    </w:p>
    <w:p w:rsidR="001C30F9" w:rsidRPr="001C30F9" w:rsidRDefault="001C30F9" w:rsidP="001C30F9">
      <w:pPr>
        <w:ind w:left="-284" w:firstLine="568"/>
        <w:jc w:val="center"/>
        <w:rPr>
          <w:b/>
          <w:sz w:val="28"/>
          <w:szCs w:val="28"/>
        </w:rPr>
      </w:pPr>
      <w:r w:rsidRPr="001C30F9">
        <w:rPr>
          <w:b/>
          <w:sz w:val="28"/>
          <w:szCs w:val="28"/>
        </w:rPr>
        <w:t>Участие прокуратуры  в нормотворческой деятельности органов местного самоуправления.</w:t>
      </w:r>
    </w:p>
    <w:p w:rsidR="001C30F9" w:rsidRDefault="001C30F9" w:rsidP="00C22028">
      <w:pPr>
        <w:ind w:left="-284" w:firstLine="568"/>
        <w:jc w:val="both"/>
        <w:rPr>
          <w:sz w:val="28"/>
          <w:szCs w:val="28"/>
        </w:rPr>
      </w:pPr>
    </w:p>
    <w:p w:rsidR="00C22028" w:rsidRPr="00010FE9" w:rsidRDefault="00C22028" w:rsidP="00C22028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</w:t>
      </w:r>
      <w:r w:rsidR="0049382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системной основе проводится  мониторинг изменений федерального и регионального законодательства. </w:t>
      </w:r>
    </w:p>
    <w:p w:rsidR="00C22028" w:rsidRDefault="00C22028" w:rsidP="00C22028">
      <w:pPr>
        <w:ind w:left="-284" w:firstLine="568"/>
        <w:jc w:val="both"/>
        <w:rPr>
          <w:sz w:val="28"/>
          <w:szCs w:val="28"/>
        </w:rPr>
      </w:pPr>
      <w:proofErr w:type="gramStart"/>
      <w:r w:rsidRPr="0017759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17759C">
        <w:rPr>
          <w:sz w:val="28"/>
          <w:szCs w:val="28"/>
        </w:rPr>
        <w:t>органы местного самоуправления</w:t>
      </w:r>
      <w:r>
        <w:rPr>
          <w:sz w:val="28"/>
          <w:szCs w:val="28"/>
        </w:rPr>
        <w:t xml:space="preserve"> направляются  информационные  письма </w:t>
      </w:r>
      <w:r w:rsidRPr="0017759C">
        <w:rPr>
          <w:sz w:val="28"/>
          <w:szCs w:val="28"/>
        </w:rPr>
        <w:t xml:space="preserve"> о необходимости  </w:t>
      </w:r>
      <w:r w:rsidRPr="00F76D6E">
        <w:rPr>
          <w:sz w:val="28"/>
          <w:szCs w:val="28"/>
        </w:rPr>
        <w:t>внесения  изменений и дополнений  в действующие НПА</w:t>
      </w:r>
      <w:r>
        <w:rPr>
          <w:sz w:val="28"/>
          <w:szCs w:val="28"/>
        </w:rPr>
        <w:t>,</w:t>
      </w:r>
      <w:r w:rsidRPr="00F76D6E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 изменениями федерального и регионального  законодательства.</w:t>
      </w:r>
      <w:proofErr w:type="gramEnd"/>
      <w:r>
        <w:rPr>
          <w:sz w:val="28"/>
          <w:szCs w:val="28"/>
        </w:rPr>
        <w:t xml:space="preserve">   Это позволяет </w:t>
      </w:r>
      <w:r w:rsidRPr="00F76D6E">
        <w:rPr>
          <w:sz w:val="28"/>
          <w:szCs w:val="28"/>
        </w:rPr>
        <w:t xml:space="preserve"> органам местного самоупр</w:t>
      </w:r>
      <w:r>
        <w:rPr>
          <w:sz w:val="28"/>
          <w:szCs w:val="28"/>
        </w:rPr>
        <w:t xml:space="preserve">авления своевременно   приводить в соответствие  действующие правовое акты и разрабатывать  новые. </w:t>
      </w:r>
    </w:p>
    <w:p w:rsidR="00A3286F" w:rsidRDefault="00C22028" w:rsidP="00C22028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 информационным  письмам прокуратуры в текущем году  вносились изменения в Уставы  муниципальных образований,  в административные  регламенты по предо</w:t>
      </w:r>
      <w:r w:rsidR="00A3286F">
        <w:rPr>
          <w:sz w:val="28"/>
          <w:szCs w:val="28"/>
        </w:rPr>
        <w:t>ставлению  муниципальных услуг.</w:t>
      </w:r>
    </w:p>
    <w:p w:rsidR="00C22028" w:rsidRPr="00F76D6E" w:rsidRDefault="00C22028" w:rsidP="00C22028">
      <w:pPr>
        <w:pStyle w:val="1-14-"/>
        <w:ind w:left="-284" w:firstLine="568"/>
      </w:pPr>
      <w:proofErr w:type="gramStart"/>
      <w:r>
        <w:t>В случае несвоевременного  принятия мер  к приведению нормативных правовых актов   органов местного самоуправления в соответствие  с   изменениями  законодательства по информационным  письмам</w:t>
      </w:r>
      <w:proofErr w:type="gramEnd"/>
      <w:r>
        <w:t xml:space="preserve"> прокуратуры района, принимаются  меры прокурорского реагирования.  </w:t>
      </w:r>
    </w:p>
    <w:p w:rsidR="00A3286F" w:rsidRDefault="00C22028" w:rsidP="00C22028">
      <w:pPr>
        <w:autoSpaceDE w:val="0"/>
        <w:autoSpaceDN w:val="0"/>
        <w:adjustRightInd w:val="0"/>
        <w:ind w:left="-284" w:firstLine="568"/>
        <w:jc w:val="both"/>
        <w:rPr>
          <w:color w:val="000000"/>
          <w:spacing w:val="-6"/>
          <w:sz w:val="28"/>
          <w:szCs w:val="28"/>
        </w:rPr>
      </w:pPr>
      <w:proofErr w:type="gramStart"/>
      <w:r w:rsidRPr="008E66F1">
        <w:rPr>
          <w:sz w:val="28"/>
          <w:szCs w:val="28"/>
        </w:rPr>
        <w:t>По протестам прокурора  признаны утратившими силу постановления администраций  муниципальных образований,  которыми утверждены</w:t>
      </w:r>
      <w:r w:rsidR="00A3286F">
        <w:rPr>
          <w:sz w:val="28"/>
          <w:szCs w:val="28"/>
        </w:rPr>
        <w:t xml:space="preserve"> административные регламенты </w:t>
      </w:r>
      <w:r w:rsidR="00A3286F">
        <w:rPr>
          <w:color w:val="000000"/>
          <w:spacing w:val="-6"/>
          <w:sz w:val="28"/>
          <w:szCs w:val="28"/>
        </w:rPr>
        <w:t>осуществления  муниципального контроля в</w:t>
      </w:r>
      <w:r w:rsidR="00A3286F">
        <w:rPr>
          <w:color w:val="000000"/>
          <w:spacing w:val="-6"/>
          <w:sz w:val="28"/>
          <w:szCs w:val="28"/>
        </w:rPr>
        <w:t xml:space="preserve"> области торговой деятельности и административные регламенты </w:t>
      </w:r>
      <w:r w:rsidR="00A3286F">
        <w:rPr>
          <w:color w:val="000000"/>
          <w:spacing w:val="-6"/>
          <w:sz w:val="28"/>
          <w:szCs w:val="28"/>
        </w:rPr>
        <w:t>осуществления муниципального контроля  за использованием  и охраной недр при добыче общераспространенных полезных ископаемых, а также при строительстве подземных сооружений, не связанных  с добычей полезных ископаемых</w:t>
      </w:r>
      <w:r w:rsidR="00A3286F">
        <w:rPr>
          <w:color w:val="000000"/>
          <w:spacing w:val="-6"/>
          <w:sz w:val="28"/>
          <w:szCs w:val="28"/>
        </w:rPr>
        <w:t xml:space="preserve">, так как </w:t>
      </w:r>
      <w:proofErr w:type="gramEnd"/>
    </w:p>
    <w:p w:rsidR="00A3286F" w:rsidRDefault="00A3286F" w:rsidP="00A3286F">
      <w:pPr>
        <w:pStyle w:val="ConsPlusNormal"/>
        <w:ind w:left="-284" w:firstLine="568"/>
        <w:jc w:val="both"/>
      </w:pPr>
      <w:r>
        <w:rPr>
          <w:szCs w:val="28"/>
        </w:rPr>
        <w:t xml:space="preserve">С 01.07.2021 вступил в силу </w:t>
      </w:r>
      <w:r>
        <w:rPr>
          <w:rFonts w:eastAsiaTheme="minorHAnsi"/>
          <w:szCs w:val="28"/>
          <w:lang w:eastAsia="en-US"/>
        </w:rPr>
        <w:t xml:space="preserve">Федеральный закон </w:t>
      </w:r>
      <w:r>
        <w:t>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Федерации».</w:t>
      </w:r>
    </w:p>
    <w:p w:rsidR="00A3286F" w:rsidRDefault="00A3286F" w:rsidP="00C22028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виды муниципального контроля исключены  их полномочий органов местного самоуправления. </w:t>
      </w:r>
    </w:p>
    <w:p w:rsidR="00A3286F" w:rsidRDefault="00C22028" w:rsidP="00A3286F">
      <w:pPr>
        <w:autoSpaceDE w:val="0"/>
        <w:autoSpaceDN w:val="0"/>
        <w:adjustRightInd w:val="0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оказания  помощи, в порядке нормотворческой  инициативы </w:t>
      </w:r>
      <w:r w:rsidR="00493827">
        <w:rPr>
          <w:rFonts w:eastAsiaTheme="minorHAnsi"/>
          <w:sz w:val="28"/>
          <w:szCs w:val="28"/>
          <w:lang w:eastAsia="en-US"/>
        </w:rPr>
        <w:t xml:space="preserve"> в органы местного самоуправления направлен</w:t>
      </w:r>
      <w:r w:rsidR="00A3286F">
        <w:rPr>
          <w:rFonts w:eastAsiaTheme="minorHAnsi"/>
          <w:sz w:val="28"/>
          <w:szCs w:val="28"/>
          <w:lang w:eastAsia="en-US"/>
        </w:rPr>
        <w:t>ы модельные</w:t>
      </w:r>
      <w:r w:rsidR="00493827">
        <w:rPr>
          <w:rFonts w:eastAsiaTheme="minorHAnsi"/>
          <w:sz w:val="28"/>
          <w:szCs w:val="28"/>
          <w:lang w:eastAsia="en-US"/>
        </w:rPr>
        <w:t xml:space="preserve"> НПА</w:t>
      </w:r>
      <w:r w:rsidR="00A3286F">
        <w:rPr>
          <w:rFonts w:eastAsiaTheme="minorHAnsi"/>
          <w:sz w:val="28"/>
          <w:szCs w:val="28"/>
          <w:lang w:eastAsia="en-US"/>
        </w:rPr>
        <w:t>:</w:t>
      </w:r>
    </w:p>
    <w:p w:rsidR="00A3286F" w:rsidRDefault="00A3286F" w:rsidP="00A3286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  <w:lang w:bidi="ru-RU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A7B30">
        <w:rPr>
          <w:sz w:val="28"/>
          <w:szCs w:val="28"/>
          <w:lang w:bidi="ru-RU"/>
        </w:rPr>
        <w:t xml:space="preserve"> «О порядке привлечения  остатков  средств на  единый счет  местного бюджета  и в</w:t>
      </w:r>
      <w:r>
        <w:rPr>
          <w:sz w:val="28"/>
          <w:szCs w:val="28"/>
          <w:lang w:bidi="ru-RU"/>
        </w:rPr>
        <w:t>озврата  привлеченных средств»;</w:t>
      </w:r>
    </w:p>
    <w:p w:rsidR="00A3286F" w:rsidRDefault="00A3286F" w:rsidP="00A3286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</w:t>
      </w:r>
      <w:r w:rsidRPr="001A7B30">
        <w:rPr>
          <w:sz w:val="28"/>
          <w:szCs w:val="28"/>
          <w:lang w:bidi="ru-RU"/>
        </w:rPr>
        <w:t>«Об утверждении Порядка размещения сведений о доходах,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>
        <w:rPr>
          <w:sz w:val="28"/>
          <w:szCs w:val="28"/>
          <w:lang w:bidi="ru-RU"/>
        </w:rPr>
        <w:t>.</w:t>
      </w:r>
      <w:r w:rsidRPr="001A7B30">
        <w:rPr>
          <w:sz w:val="28"/>
          <w:szCs w:val="28"/>
          <w:lang w:bidi="ru-RU"/>
        </w:rPr>
        <w:t xml:space="preserve"> </w:t>
      </w:r>
      <w:r w:rsidR="00493827">
        <w:rPr>
          <w:rFonts w:eastAsiaTheme="minorHAnsi"/>
          <w:sz w:val="28"/>
          <w:szCs w:val="28"/>
          <w:lang w:eastAsia="en-US"/>
        </w:rPr>
        <w:t xml:space="preserve"> </w:t>
      </w:r>
    </w:p>
    <w:p w:rsidR="00EE17B9" w:rsidRDefault="001C30F9">
      <w:pPr>
        <w:rPr>
          <w:sz w:val="28"/>
          <w:szCs w:val="28"/>
        </w:rPr>
      </w:pPr>
      <w:r w:rsidRPr="001C30F9">
        <w:rPr>
          <w:sz w:val="28"/>
          <w:szCs w:val="28"/>
        </w:rPr>
        <w:t>Работа в этом направлении продолжается.</w:t>
      </w:r>
    </w:p>
    <w:p w:rsidR="001C30F9" w:rsidRDefault="001C30F9">
      <w:pPr>
        <w:rPr>
          <w:sz w:val="28"/>
          <w:szCs w:val="28"/>
        </w:rPr>
      </w:pPr>
    </w:p>
    <w:p w:rsidR="001C30F9" w:rsidRDefault="001C30F9" w:rsidP="001C30F9">
      <w:pPr>
        <w:ind w:left="-284"/>
        <w:rPr>
          <w:sz w:val="28"/>
          <w:szCs w:val="28"/>
        </w:rPr>
      </w:pPr>
      <w:r>
        <w:rPr>
          <w:sz w:val="28"/>
          <w:szCs w:val="28"/>
        </w:rPr>
        <w:t>Старший помощник прокурора                                                   Н.Н. Кулешова</w:t>
      </w:r>
    </w:p>
    <w:p w:rsidR="00A3286F" w:rsidRDefault="00A3286F" w:rsidP="001C30F9">
      <w:pPr>
        <w:ind w:left="-284"/>
        <w:rPr>
          <w:sz w:val="28"/>
          <w:szCs w:val="28"/>
        </w:rPr>
      </w:pPr>
    </w:p>
    <w:p w:rsidR="00A3286F" w:rsidRDefault="00A3286F" w:rsidP="001C30F9">
      <w:pPr>
        <w:ind w:left="-284"/>
        <w:rPr>
          <w:sz w:val="28"/>
          <w:szCs w:val="28"/>
        </w:rPr>
      </w:pPr>
      <w:r>
        <w:rPr>
          <w:sz w:val="28"/>
          <w:szCs w:val="28"/>
        </w:rPr>
        <w:t>02.08.2021</w:t>
      </w:r>
      <w:bookmarkStart w:id="0" w:name="_GoBack"/>
      <w:bookmarkEnd w:id="0"/>
    </w:p>
    <w:p w:rsidR="00493827" w:rsidRDefault="00493827" w:rsidP="001C30F9">
      <w:pPr>
        <w:ind w:left="-284"/>
        <w:rPr>
          <w:sz w:val="28"/>
          <w:szCs w:val="28"/>
        </w:rPr>
      </w:pPr>
    </w:p>
    <w:sectPr w:rsidR="00493827" w:rsidSect="00A328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28"/>
    <w:rsid w:val="001C30F9"/>
    <w:rsid w:val="00493827"/>
    <w:rsid w:val="0074216F"/>
    <w:rsid w:val="00A3286F"/>
    <w:rsid w:val="00C22028"/>
    <w:rsid w:val="00E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4-">
    <w:name w:val="1-14-б/а"/>
    <w:basedOn w:val="a"/>
    <w:link w:val="1-14-0"/>
    <w:autoRedefine/>
    <w:qFormat/>
    <w:rsid w:val="00C22028"/>
    <w:pPr>
      <w:jc w:val="both"/>
    </w:pPr>
    <w:rPr>
      <w:bCs/>
      <w:sz w:val="28"/>
      <w:szCs w:val="28"/>
    </w:rPr>
  </w:style>
  <w:style w:type="character" w:customStyle="1" w:styleId="1-14-0">
    <w:name w:val="1-14-б/а Знак"/>
    <w:basedOn w:val="a0"/>
    <w:link w:val="1-14-"/>
    <w:rsid w:val="00C2202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 Spacing"/>
    <w:qFormat/>
    <w:rsid w:val="00C2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22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C22028"/>
    <w:rPr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C22028"/>
    <w:pPr>
      <w:widowControl w:val="0"/>
      <w:shd w:val="clear" w:color="auto" w:fill="FFFFFF"/>
      <w:spacing w:line="234" w:lineRule="exac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ConsPlusNormal">
    <w:name w:val="ConsPlusNormal"/>
    <w:rsid w:val="00A32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4-">
    <w:name w:val="1-14-б/а"/>
    <w:basedOn w:val="a"/>
    <w:link w:val="1-14-0"/>
    <w:autoRedefine/>
    <w:qFormat/>
    <w:rsid w:val="00C22028"/>
    <w:pPr>
      <w:jc w:val="both"/>
    </w:pPr>
    <w:rPr>
      <w:bCs/>
      <w:sz w:val="28"/>
      <w:szCs w:val="28"/>
    </w:rPr>
  </w:style>
  <w:style w:type="character" w:customStyle="1" w:styleId="1-14-0">
    <w:name w:val="1-14-б/а Знак"/>
    <w:basedOn w:val="a0"/>
    <w:link w:val="1-14-"/>
    <w:rsid w:val="00C2202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 Spacing"/>
    <w:qFormat/>
    <w:rsid w:val="00C2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22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C22028"/>
    <w:rPr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C22028"/>
    <w:pPr>
      <w:widowControl w:val="0"/>
      <w:shd w:val="clear" w:color="auto" w:fill="FFFFFF"/>
      <w:spacing w:line="234" w:lineRule="exac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ConsPlusNormal">
    <w:name w:val="ConsPlusNormal"/>
    <w:rsid w:val="00A32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2019-08-20T13:52:00Z</cp:lastPrinted>
  <dcterms:created xsi:type="dcterms:W3CDTF">2021-09-27T14:17:00Z</dcterms:created>
  <dcterms:modified xsi:type="dcterms:W3CDTF">2021-09-27T14:17:00Z</dcterms:modified>
</cp:coreProperties>
</file>