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EA" w:rsidRPr="001C0A47" w:rsidRDefault="000027EA" w:rsidP="001C0A47">
      <w:pPr>
        <w:ind w:right="-199" w:firstLine="720"/>
        <w:jc w:val="both"/>
        <w:rPr>
          <w:sz w:val="28"/>
          <w:szCs w:val="28"/>
        </w:rPr>
      </w:pPr>
      <w:r w:rsidRPr="001C0A47">
        <w:rPr>
          <w:sz w:val="28"/>
          <w:szCs w:val="28"/>
        </w:rPr>
        <w:t xml:space="preserve"> </w:t>
      </w:r>
    </w:p>
    <w:p w:rsidR="00F41EFE" w:rsidRPr="00E015CA" w:rsidRDefault="00F41EFE" w:rsidP="00F41EFE">
      <w:pPr>
        <w:jc w:val="center"/>
        <w:rPr>
          <w:b/>
          <w:bCs/>
          <w:sz w:val="28"/>
          <w:szCs w:val="28"/>
        </w:rPr>
      </w:pPr>
      <w:r w:rsidRPr="00F41EFE">
        <w:rPr>
          <w:b/>
          <w:bCs/>
          <w:sz w:val="28"/>
          <w:szCs w:val="28"/>
        </w:rPr>
        <w:t>Освободившихся из колоний экстремистов и террористов - под обязательный административный надзор.</w:t>
      </w:r>
    </w:p>
    <w:p w:rsidR="00C27B22" w:rsidRDefault="00F41EFE" w:rsidP="00C27B22">
      <w:pPr>
        <w:ind w:firstLine="567"/>
        <w:jc w:val="both"/>
        <w:rPr>
          <w:rFonts w:eastAsia="Calibri"/>
          <w:sz w:val="28"/>
          <w:szCs w:val="28"/>
        </w:rPr>
      </w:pPr>
      <w:r w:rsidRPr="00F41EFE">
        <w:rPr>
          <w:sz w:val="28"/>
          <w:szCs w:val="28"/>
        </w:rPr>
        <w:br/>
      </w:r>
    </w:p>
    <w:p w:rsidR="00E015CA" w:rsidRDefault="00E015CA" w:rsidP="00C27B22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Задачами административного надзора</w:t>
      </w:r>
      <w:r>
        <w:rPr>
          <w:rFonts w:eastAsia="Calibri"/>
          <w:sz w:val="28"/>
          <w:szCs w:val="28"/>
        </w:rPr>
        <w:t xml:space="preserve"> является </w:t>
      </w:r>
      <w:r>
        <w:rPr>
          <w:rFonts w:eastAsia="Calibri"/>
          <w:sz w:val="28"/>
          <w:szCs w:val="28"/>
        </w:rPr>
        <w:t xml:space="preserve"> предупреждение совершения лицами, в отношении которых он был установлен, прест</w:t>
      </w:r>
      <w:r>
        <w:rPr>
          <w:rFonts w:eastAsia="Calibri"/>
          <w:sz w:val="28"/>
          <w:szCs w:val="28"/>
        </w:rPr>
        <w:t xml:space="preserve">уплений и других правонарушений, а также </w:t>
      </w:r>
      <w:r>
        <w:rPr>
          <w:rFonts w:eastAsia="Calibri"/>
          <w:sz w:val="28"/>
          <w:szCs w:val="28"/>
        </w:rPr>
        <w:t xml:space="preserve"> оказание на них индивидуального профилактического воздействия для защиты государственных и общественных интересов. 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дминистративный надзор </w:t>
      </w:r>
      <w:r>
        <w:rPr>
          <w:rFonts w:eastAsia="Calibri"/>
          <w:sz w:val="28"/>
          <w:szCs w:val="28"/>
        </w:rPr>
        <w:t xml:space="preserve"> является  одним </w:t>
      </w:r>
      <w:r>
        <w:rPr>
          <w:rFonts w:eastAsia="Calibri"/>
          <w:sz w:val="28"/>
          <w:szCs w:val="28"/>
        </w:rPr>
        <w:t xml:space="preserve"> из ключевых инструментов профилактики рецидивной преступности.</w:t>
      </w:r>
    </w:p>
    <w:p w:rsidR="00E015CA" w:rsidRDefault="000027EA" w:rsidP="00E015CA">
      <w:pPr>
        <w:ind w:firstLine="540"/>
        <w:jc w:val="both"/>
        <w:rPr>
          <w:sz w:val="28"/>
          <w:szCs w:val="28"/>
        </w:rPr>
      </w:pPr>
      <w:r w:rsidRPr="00034366">
        <w:rPr>
          <w:sz w:val="28"/>
          <w:szCs w:val="28"/>
        </w:rPr>
        <w:t xml:space="preserve">Федеральным законом от 28 мая 2017 года № 102-ФЗ </w:t>
      </w:r>
      <w:r w:rsidR="00F41EFE">
        <w:rPr>
          <w:sz w:val="28"/>
          <w:szCs w:val="28"/>
        </w:rPr>
        <w:t xml:space="preserve"> расширен </w:t>
      </w:r>
      <w:r w:rsidR="00E015CA">
        <w:rPr>
          <w:sz w:val="28"/>
          <w:szCs w:val="28"/>
        </w:rPr>
        <w:t xml:space="preserve">круг лиц, в отношении которых может быть установлен административный  надзор. </w:t>
      </w:r>
    </w:p>
    <w:p w:rsidR="00E015CA" w:rsidRPr="00E015CA" w:rsidRDefault="00E015CA" w:rsidP="00E015CA">
      <w:pPr>
        <w:ind w:firstLine="540"/>
        <w:jc w:val="both"/>
        <w:rPr>
          <w:sz w:val="28"/>
          <w:szCs w:val="28"/>
        </w:rPr>
      </w:pPr>
      <w:r w:rsidRPr="00E015CA">
        <w:rPr>
          <w:sz w:val="28"/>
          <w:szCs w:val="28"/>
        </w:rPr>
        <w:t>В</w:t>
      </w:r>
      <w:r w:rsidRPr="00F41EFE">
        <w:rPr>
          <w:sz w:val="28"/>
          <w:szCs w:val="28"/>
        </w:rPr>
        <w:t>в</w:t>
      </w:r>
      <w:r w:rsidRPr="00E015CA">
        <w:rPr>
          <w:sz w:val="28"/>
          <w:szCs w:val="28"/>
        </w:rPr>
        <w:t xml:space="preserve">еден  </w:t>
      </w:r>
      <w:r w:rsidRPr="00F41EFE">
        <w:rPr>
          <w:sz w:val="28"/>
          <w:szCs w:val="28"/>
        </w:rPr>
        <w:t xml:space="preserve">административный надзор за лицами, освобождаемыми или освобожденными из мест лишения свободы и имеющими непогашенную либо неснятую судимость за тяжкие и особо тяжкие преступления террористической и экстремистской направленности. </w:t>
      </w:r>
    </w:p>
    <w:p w:rsidR="00E015CA" w:rsidRDefault="00E015CA" w:rsidP="00E015CA">
      <w:pPr>
        <w:ind w:firstLine="540"/>
        <w:jc w:val="both"/>
        <w:rPr>
          <w:sz w:val="28"/>
          <w:szCs w:val="28"/>
        </w:rPr>
      </w:pPr>
      <w:r w:rsidRPr="00E015CA">
        <w:rPr>
          <w:sz w:val="28"/>
          <w:szCs w:val="28"/>
        </w:rPr>
        <w:t>П</w:t>
      </w:r>
      <w:r w:rsidRPr="00F41EFE">
        <w:rPr>
          <w:sz w:val="28"/>
          <w:szCs w:val="28"/>
        </w:rPr>
        <w:t>од надзор попадут лица, чьи преступления были сопряжены с посягательством на жизнь сотрудника правоохранительного органа, государственного или общественного деятеля, судьи, следователя, а также те, кто совершил преступление в период нахождения под административным надзором и был осужден к лишению свободы.</w:t>
      </w:r>
    </w:p>
    <w:p w:rsidR="00E015CA" w:rsidRDefault="00E015CA" w:rsidP="00E015CA">
      <w:pPr>
        <w:ind w:firstLine="540"/>
        <w:jc w:val="both"/>
        <w:rPr>
          <w:sz w:val="28"/>
          <w:szCs w:val="28"/>
        </w:rPr>
      </w:pPr>
      <w:r w:rsidRPr="00E015CA">
        <w:rPr>
          <w:sz w:val="28"/>
          <w:szCs w:val="28"/>
        </w:rPr>
        <w:t xml:space="preserve">Также </w:t>
      </w:r>
      <w:r w:rsidRPr="00F41EFE">
        <w:rPr>
          <w:sz w:val="28"/>
          <w:szCs w:val="28"/>
        </w:rPr>
        <w:t xml:space="preserve"> административный надзор </w:t>
      </w:r>
      <w:r w:rsidRPr="00E015CA">
        <w:rPr>
          <w:sz w:val="28"/>
          <w:szCs w:val="28"/>
        </w:rPr>
        <w:t xml:space="preserve">устанавливается </w:t>
      </w:r>
      <w:r w:rsidRPr="00F41EFE">
        <w:rPr>
          <w:sz w:val="28"/>
          <w:szCs w:val="28"/>
        </w:rPr>
        <w:t xml:space="preserve"> за лицами, имеющими судимость за тяжкое или особо тяжкое преступление, преступление при рецидиве или умышленное преступление в отношении несовершеннолетнего, если в течение года они будут дважды замечены в управлении транспортным средством в состоянии опьянения.</w:t>
      </w:r>
    </w:p>
    <w:p w:rsidR="00C27B22" w:rsidRPr="00034366" w:rsidRDefault="00C27B22" w:rsidP="00C27B2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34366">
        <w:rPr>
          <w:sz w:val="28"/>
          <w:szCs w:val="28"/>
        </w:rPr>
        <w:t>ведено понятие «место фактического нахождения» для определения территориальной подсудности дел об установлении административного надзора в отношении лица, освобождённого из мест лишения свободы, не имеющего постоянного места жительства или пребывания, а также для решения иных вопросов, связанных с осуществлением такого надзора.</w:t>
      </w:r>
      <w:r w:rsidRPr="00C27B22">
        <w:rPr>
          <w:rFonts w:eastAsia="Calibri"/>
        </w:rPr>
        <w:t xml:space="preserve"> </w:t>
      </w:r>
    </w:p>
    <w:p w:rsidR="00E015CA" w:rsidRPr="00E015CA" w:rsidRDefault="00E015CA" w:rsidP="00E015CA">
      <w:pPr>
        <w:ind w:firstLine="540"/>
        <w:jc w:val="both"/>
        <w:rPr>
          <w:sz w:val="28"/>
          <w:szCs w:val="28"/>
        </w:rPr>
      </w:pPr>
      <w:r w:rsidRPr="00E015CA">
        <w:rPr>
          <w:sz w:val="28"/>
          <w:szCs w:val="28"/>
        </w:rPr>
        <w:t>У</w:t>
      </w:r>
      <w:r w:rsidRPr="00F41EFE">
        <w:rPr>
          <w:sz w:val="28"/>
          <w:szCs w:val="28"/>
        </w:rPr>
        <w:t>точнен состав ограничений, устанавливаемых при административном надзоре.</w:t>
      </w:r>
      <w:r>
        <w:rPr>
          <w:sz w:val="28"/>
          <w:szCs w:val="28"/>
        </w:rPr>
        <w:t xml:space="preserve"> </w:t>
      </w:r>
      <w:r w:rsidRPr="00F41EFE">
        <w:rPr>
          <w:sz w:val="28"/>
          <w:szCs w:val="28"/>
        </w:rPr>
        <w:t>Лицам, не имеющим постоянного места жительства или пребывания, а также имеющим судимость за преступления против половой неприкосновенности и половой свободы несовершеннолетнего, будет запрещено выезжать за установленные судом пределы территории.</w:t>
      </w:r>
    </w:p>
    <w:p w:rsidR="000027EA" w:rsidRPr="00034366" w:rsidRDefault="00C27B22" w:rsidP="00760A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027EA" w:rsidRPr="00034366">
        <w:rPr>
          <w:sz w:val="28"/>
          <w:szCs w:val="28"/>
        </w:rPr>
        <w:t>становлена уголовная ответственность за самовольное оставление поднадзорным лицом места фактического нахождения, совершённое в целях уклонения от административного надзора.</w:t>
      </w:r>
    </w:p>
    <w:p w:rsidR="00C27B22" w:rsidRDefault="000027EA" w:rsidP="00760A0A">
      <w:pPr>
        <w:ind w:firstLine="708"/>
        <w:jc w:val="both"/>
        <w:rPr>
          <w:sz w:val="28"/>
          <w:szCs w:val="28"/>
        </w:rPr>
      </w:pPr>
      <w:r w:rsidRPr="00034366">
        <w:rPr>
          <w:sz w:val="28"/>
          <w:szCs w:val="28"/>
        </w:rPr>
        <w:t>Кроме того, Федеральным законом установлена уголовная ответственность за неоднократное несоблюдение лицом, в отношении которого установлен административный надзор, административных ограничения или ограничений, установленных ему судом</w:t>
      </w:r>
      <w:r w:rsidR="00C27B22">
        <w:rPr>
          <w:sz w:val="28"/>
          <w:szCs w:val="28"/>
        </w:rPr>
        <w:t>.</w:t>
      </w:r>
    </w:p>
    <w:p w:rsidR="000027EA" w:rsidRDefault="000027EA" w:rsidP="00760A0A">
      <w:pPr>
        <w:ind w:firstLine="708"/>
        <w:jc w:val="both"/>
      </w:pPr>
    </w:p>
    <w:p w:rsidR="00F41EFE" w:rsidRPr="00C27B22" w:rsidRDefault="00F41EFE" w:rsidP="00C27B22">
      <w:pPr>
        <w:jc w:val="both"/>
        <w:rPr>
          <w:sz w:val="28"/>
          <w:szCs w:val="28"/>
        </w:rPr>
      </w:pPr>
      <w:r w:rsidRPr="00C27B22">
        <w:rPr>
          <w:sz w:val="28"/>
          <w:szCs w:val="28"/>
        </w:rPr>
        <w:t>Старший  помощник прокурора</w:t>
      </w:r>
    </w:p>
    <w:p w:rsidR="000027EA" w:rsidRPr="00C27B22" w:rsidRDefault="00F41EFE" w:rsidP="00C27B22">
      <w:pPr>
        <w:jc w:val="both"/>
        <w:rPr>
          <w:sz w:val="28"/>
          <w:szCs w:val="28"/>
        </w:rPr>
      </w:pPr>
      <w:r w:rsidRPr="00C27B22">
        <w:rPr>
          <w:sz w:val="28"/>
          <w:szCs w:val="28"/>
        </w:rPr>
        <w:t xml:space="preserve">Тимашевского района                           </w:t>
      </w:r>
      <w:bookmarkStart w:id="0" w:name="_GoBack"/>
      <w:bookmarkEnd w:id="0"/>
      <w:r w:rsidR="00C27B22" w:rsidRPr="00C27B22">
        <w:rPr>
          <w:sz w:val="28"/>
          <w:szCs w:val="28"/>
        </w:rPr>
        <w:t xml:space="preserve">             </w:t>
      </w:r>
      <w:r w:rsidRPr="00C27B22">
        <w:rPr>
          <w:sz w:val="28"/>
          <w:szCs w:val="28"/>
        </w:rPr>
        <w:t xml:space="preserve">                      </w:t>
      </w:r>
      <w:r w:rsidR="000027EA" w:rsidRPr="00C27B22">
        <w:rPr>
          <w:sz w:val="28"/>
          <w:szCs w:val="28"/>
        </w:rPr>
        <w:t xml:space="preserve">Е.П. </w:t>
      </w:r>
      <w:proofErr w:type="spellStart"/>
      <w:r w:rsidR="000027EA" w:rsidRPr="00C27B22">
        <w:rPr>
          <w:sz w:val="28"/>
          <w:szCs w:val="28"/>
        </w:rPr>
        <w:t>Шургалюк</w:t>
      </w:r>
      <w:proofErr w:type="spellEnd"/>
    </w:p>
    <w:p w:rsidR="00F41EFE" w:rsidRPr="00C27B22" w:rsidRDefault="00F41EFE" w:rsidP="00C27B22">
      <w:pPr>
        <w:jc w:val="both"/>
        <w:rPr>
          <w:sz w:val="28"/>
          <w:szCs w:val="28"/>
        </w:rPr>
      </w:pPr>
    </w:p>
    <w:sectPr w:rsidR="00F41EFE" w:rsidRPr="00C27B22" w:rsidSect="00C27B2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FB8"/>
    <w:rsid w:val="000027EA"/>
    <w:rsid w:val="00034366"/>
    <w:rsid w:val="00052475"/>
    <w:rsid w:val="00187932"/>
    <w:rsid w:val="001B7767"/>
    <w:rsid w:val="001C0A47"/>
    <w:rsid w:val="00225717"/>
    <w:rsid w:val="00236EFD"/>
    <w:rsid w:val="00244E24"/>
    <w:rsid w:val="002B1DAC"/>
    <w:rsid w:val="002D662E"/>
    <w:rsid w:val="00326242"/>
    <w:rsid w:val="003824A7"/>
    <w:rsid w:val="003B4540"/>
    <w:rsid w:val="003C3FB8"/>
    <w:rsid w:val="0041287D"/>
    <w:rsid w:val="004539B0"/>
    <w:rsid w:val="00473673"/>
    <w:rsid w:val="004E2E8C"/>
    <w:rsid w:val="00526E6B"/>
    <w:rsid w:val="00586F57"/>
    <w:rsid w:val="005A1303"/>
    <w:rsid w:val="006D31B6"/>
    <w:rsid w:val="00734189"/>
    <w:rsid w:val="00747165"/>
    <w:rsid w:val="00760A0A"/>
    <w:rsid w:val="00944CF0"/>
    <w:rsid w:val="009719C9"/>
    <w:rsid w:val="009A1623"/>
    <w:rsid w:val="009F0F73"/>
    <w:rsid w:val="00A008D5"/>
    <w:rsid w:val="00A50281"/>
    <w:rsid w:val="00B939EB"/>
    <w:rsid w:val="00C27B22"/>
    <w:rsid w:val="00C84DA2"/>
    <w:rsid w:val="00CD68C0"/>
    <w:rsid w:val="00D20B06"/>
    <w:rsid w:val="00DB0FFA"/>
    <w:rsid w:val="00DC13FE"/>
    <w:rsid w:val="00E015CA"/>
    <w:rsid w:val="00E3617D"/>
    <w:rsid w:val="00EC55F1"/>
    <w:rsid w:val="00F41EFE"/>
    <w:rsid w:val="00F63F75"/>
    <w:rsid w:val="00F77F14"/>
    <w:rsid w:val="00FB38E5"/>
    <w:rsid w:val="00FB52AC"/>
    <w:rsid w:val="00F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F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C0A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imes New Roman" w:hAnsi="Times New Roman" w:cs="Times New Roman"/>
      <w:sz w:val="2"/>
    </w:rPr>
  </w:style>
  <w:style w:type="character" w:styleId="a5">
    <w:name w:val="Hyperlink"/>
    <w:uiPriority w:val="99"/>
    <w:semiHidden/>
    <w:unhideWhenUsed/>
    <w:rsid w:val="00F41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2017-07-21T05:36:00Z</cp:lastPrinted>
  <dcterms:created xsi:type="dcterms:W3CDTF">2017-07-21T12:26:00Z</dcterms:created>
  <dcterms:modified xsi:type="dcterms:W3CDTF">2017-07-21T12:26:00Z</dcterms:modified>
</cp:coreProperties>
</file>