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0B3A" w:rsidP="00CF0B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0B3A">
        <w:rPr>
          <w:rFonts w:ascii="Times New Roman" w:hAnsi="Times New Roman" w:cs="Times New Roman"/>
          <w:b/>
          <w:sz w:val="32"/>
          <w:szCs w:val="32"/>
        </w:rPr>
        <w:t>Об обязательном социальном страховании от несчастных случаев на производстве и профессиональных заболеваний.</w:t>
      </w:r>
    </w:p>
    <w:p w:rsidR="00CF0B3A" w:rsidRDefault="00CF0B3A" w:rsidP="004010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Тимашевский район сообщает, что в соответствии с Федеральным Законом                                           от 24.07.1998г № 125 - ФЗ «Об обязательном социальном страховании от несчастных случаев на производстве и профессиональных заболеваний» работодатели имеют право на финансовое обеспечение предупредительных мер по сокращению производственного травматизма и профессиональных заболеваний работников до 20% сумм страховых взносов на обязательное социальное страхование от несчастных случаев на производстве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профессиональных заболеваний.</w:t>
      </w:r>
    </w:p>
    <w:p w:rsidR="00CF0B3A" w:rsidRDefault="00CF0B3A" w:rsidP="004010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Финансирование осуществляется Краснодарским региональным отделением Фонда социального страхования Российской Федерации (его филиалами) в соответствии  с Правилами финансового обеспечения предупредительных мер по сокращению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утвержденными приказом Министерства труда и социальной защиты Российской Федерации от 10.12.2012 № 580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куда работодателям необходимо обратиться с заявлением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1 августа текущего календарного года.</w:t>
      </w:r>
    </w:p>
    <w:p w:rsidR="00CF0B3A" w:rsidRPr="00CF0B3A" w:rsidRDefault="00CF0B3A" w:rsidP="004010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Необходимость и важность использования механизма экономического стимулирования в рамках социального страхования от несчастных случаев на производстве и профессиональных заболеваниях, как действенной меры по профилактике производственного травматизма, позволяющего работодателям, в том числе бюджетным организациям в усл</w:t>
      </w:r>
      <w:r w:rsidR="00401004">
        <w:rPr>
          <w:rFonts w:ascii="Times New Roman" w:hAnsi="Times New Roman" w:cs="Times New Roman"/>
          <w:sz w:val="28"/>
          <w:szCs w:val="28"/>
        </w:rPr>
        <w:t>овиях жесткого бюджетного финансирования, снижать собственные затраты на охрану труда, указано в принятом постановлении Законодательного Собрания Краснодарского края от 24.05.2017 №3179-П «О ходе выполнения подпрограммы «Улучшение</w:t>
      </w:r>
      <w:proofErr w:type="gramEnd"/>
      <w:r w:rsidR="00401004">
        <w:rPr>
          <w:rFonts w:ascii="Times New Roman" w:hAnsi="Times New Roman" w:cs="Times New Roman"/>
          <w:sz w:val="28"/>
          <w:szCs w:val="28"/>
        </w:rPr>
        <w:t xml:space="preserve"> условий и охраны труда» государственной программы Краснодарского края «Содействие занятости населения» за 2016 год.</w:t>
      </w:r>
    </w:p>
    <w:sectPr w:rsidR="00CF0B3A" w:rsidRPr="00CF0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B3A"/>
    <w:rsid w:val="00401004"/>
    <w:rsid w:val="00CF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2017-07-31T08:17:00Z</dcterms:created>
  <dcterms:modified xsi:type="dcterms:W3CDTF">2017-07-31T08:31:00Z</dcterms:modified>
</cp:coreProperties>
</file>